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3F82" w:rsidRDefault="00163273" w:rsidP="006A3F82">
      <w:pPr>
        <w:pStyle w:val="Heading1"/>
        <w:ind w:left="720" w:firstLine="720"/>
      </w:pPr>
      <w:r>
        <w:rPr>
          <w:noProof/>
          <w:lang w:eastAsia="en-GB"/>
        </w:rPr>
        <w:drawing>
          <wp:anchor distT="0" distB="0" distL="114300" distR="114300" simplePos="0" relativeHeight="251653120" behindDoc="1" locked="0" layoutInCell="1" allowOverlap="1">
            <wp:simplePos x="0" y="0"/>
            <wp:positionH relativeFrom="column">
              <wp:posOffset>4737100</wp:posOffset>
            </wp:positionH>
            <wp:positionV relativeFrom="paragraph">
              <wp:posOffset>34925</wp:posOffset>
            </wp:positionV>
            <wp:extent cx="1076960" cy="1177290"/>
            <wp:effectExtent l="19050" t="0" r="8890" b="0"/>
            <wp:wrapTight wrapText="bothSides">
              <wp:wrapPolygon edited="0">
                <wp:start x="-382" y="0"/>
                <wp:lineTo x="-382" y="21320"/>
                <wp:lineTo x="21778" y="21320"/>
                <wp:lineTo x="21778" y="0"/>
                <wp:lineTo x="-382" y="0"/>
              </wp:wrapPolygon>
            </wp:wrapTight>
            <wp:docPr id="1" name="Picture 0" descr="BIG_LOCAL_logo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_LOCAL_logo2a.jpg"/>
                    <pic:cNvPicPr/>
                  </pic:nvPicPr>
                  <pic:blipFill>
                    <a:blip r:embed="rId8" cstate="print"/>
                    <a:stretch>
                      <a:fillRect/>
                    </a:stretch>
                  </pic:blipFill>
                  <pic:spPr>
                    <a:xfrm>
                      <a:off x="0" y="0"/>
                      <a:ext cx="1076960" cy="1177290"/>
                    </a:xfrm>
                    <a:prstGeom prst="rect">
                      <a:avLst/>
                    </a:prstGeom>
                  </pic:spPr>
                </pic:pic>
              </a:graphicData>
            </a:graphic>
          </wp:anchor>
        </w:drawing>
      </w:r>
    </w:p>
    <w:p w:rsidR="006A3F82" w:rsidRDefault="006A3F82" w:rsidP="006A3F82">
      <w:pPr>
        <w:pStyle w:val="Heading1"/>
        <w:ind w:left="720" w:firstLine="720"/>
      </w:pPr>
    </w:p>
    <w:p w:rsidR="006A3F82" w:rsidRDefault="006A3F82" w:rsidP="006A3F82">
      <w:pPr>
        <w:pStyle w:val="Heading1"/>
        <w:ind w:left="720" w:firstLine="720"/>
      </w:pPr>
    </w:p>
    <w:p w:rsidR="006A3F82" w:rsidRDefault="006A3F82" w:rsidP="006A3F82">
      <w:pPr>
        <w:pStyle w:val="Heading1"/>
        <w:ind w:left="720" w:firstLine="720"/>
      </w:pPr>
    </w:p>
    <w:p w:rsidR="008C3182" w:rsidRPr="00D01774" w:rsidRDefault="008C3182" w:rsidP="00D01774">
      <w:pPr>
        <w:jc w:val="center"/>
        <w:rPr>
          <w:rFonts w:ascii="Verdana" w:hAnsi="Verdana"/>
          <w:color w:val="548DD4" w:themeColor="text2" w:themeTint="99"/>
          <w:sz w:val="52"/>
          <w:szCs w:val="52"/>
        </w:rPr>
      </w:pPr>
      <w:r w:rsidRPr="00D01774">
        <w:rPr>
          <w:rFonts w:ascii="Verdana" w:hAnsi="Verdana"/>
          <w:color w:val="548DD4" w:themeColor="text2" w:themeTint="99"/>
          <w:sz w:val="52"/>
          <w:szCs w:val="52"/>
        </w:rPr>
        <w:t>Big Local SW11</w:t>
      </w:r>
    </w:p>
    <w:p w:rsidR="003C322B" w:rsidRPr="00D01774" w:rsidRDefault="00E06338" w:rsidP="00D01774">
      <w:pPr>
        <w:jc w:val="center"/>
        <w:rPr>
          <w:rFonts w:ascii="Verdana" w:hAnsi="Verdana"/>
          <w:color w:val="548DD4" w:themeColor="text2" w:themeTint="99"/>
          <w:sz w:val="52"/>
          <w:szCs w:val="52"/>
        </w:rPr>
      </w:pPr>
      <w:r>
        <w:rPr>
          <w:rFonts w:ascii="Verdana" w:hAnsi="Verdana"/>
          <w:color w:val="548DD4" w:themeColor="text2" w:themeTint="99"/>
          <w:sz w:val="52"/>
          <w:szCs w:val="52"/>
        </w:rPr>
        <w:t>Plan and Budget 2017-18</w:t>
      </w:r>
    </w:p>
    <w:p w:rsidR="006A3F82" w:rsidRDefault="006A3F82">
      <w:r>
        <w:br w:type="page"/>
      </w:r>
    </w:p>
    <w:sdt>
      <w:sdtPr>
        <w:rPr>
          <w:rFonts w:asciiTheme="minorHAnsi" w:eastAsiaTheme="minorHAnsi" w:hAnsiTheme="minorHAnsi" w:cstheme="minorBidi"/>
          <w:b w:val="0"/>
          <w:bCs w:val="0"/>
          <w:color w:val="auto"/>
          <w:sz w:val="22"/>
          <w:szCs w:val="22"/>
          <w:lang w:val="en-GB"/>
        </w:rPr>
        <w:id w:val="5118329"/>
        <w:docPartObj>
          <w:docPartGallery w:val="Table of Contents"/>
          <w:docPartUnique/>
        </w:docPartObj>
      </w:sdtPr>
      <w:sdtContent>
        <w:p w:rsidR="006A3F82" w:rsidRDefault="006A3F82">
          <w:pPr>
            <w:pStyle w:val="TOCHeading"/>
          </w:pPr>
          <w:r>
            <w:t>Contents</w:t>
          </w:r>
        </w:p>
        <w:p w:rsidR="005949AB" w:rsidRDefault="00485733">
          <w:pPr>
            <w:pStyle w:val="TOC2"/>
            <w:tabs>
              <w:tab w:val="right" w:leader="dot" w:pos="9016"/>
            </w:tabs>
            <w:rPr>
              <w:rFonts w:eastAsiaTheme="minorEastAsia"/>
              <w:noProof/>
              <w:lang w:eastAsia="en-GB"/>
            </w:rPr>
          </w:pPr>
          <w:r>
            <w:fldChar w:fldCharType="begin"/>
          </w:r>
          <w:r w:rsidR="006A3F82">
            <w:instrText xml:space="preserve"> TOC \o "1-3" \h \z \u </w:instrText>
          </w:r>
          <w:r>
            <w:fldChar w:fldCharType="separate"/>
          </w:r>
          <w:hyperlink w:anchor="_Toc494098651" w:history="1">
            <w:r w:rsidR="005949AB" w:rsidRPr="0093377E">
              <w:rPr>
                <w:rStyle w:val="Hyperlink"/>
                <w:noProof/>
              </w:rPr>
              <w:t>Summary 2016-17</w:t>
            </w:r>
            <w:r w:rsidR="005949AB">
              <w:rPr>
                <w:noProof/>
                <w:webHidden/>
              </w:rPr>
              <w:tab/>
            </w:r>
            <w:r>
              <w:rPr>
                <w:noProof/>
                <w:webHidden/>
              </w:rPr>
              <w:fldChar w:fldCharType="begin"/>
            </w:r>
            <w:r w:rsidR="005949AB">
              <w:rPr>
                <w:noProof/>
                <w:webHidden/>
              </w:rPr>
              <w:instrText xml:space="preserve"> PAGEREF _Toc494098651 \h </w:instrText>
            </w:r>
            <w:r>
              <w:rPr>
                <w:noProof/>
                <w:webHidden/>
              </w:rPr>
            </w:r>
            <w:r>
              <w:rPr>
                <w:noProof/>
                <w:webHidden/>
              </w:rPr>
              <w:fldChar w:fldCharType="separate"/>
            </w:r>
            <w:r w:rsidR="005949AB">
              <w:rPr>
                <w:noProof/>
                <w:webHidden/>
              </w:rPr>
              <w:t>1</w:t>
            </w:r>
            <w:r>
              <w:rPr>
                <w:noProof/>
                <w:webHidden/>
              </w:rPr>
              <w:fldChar w:fldCharType="end"/>
            </w:r>
          </w:hyperlink>
        </w:p>
        <w:p w:rsidR="005949AB" w:rsidRDefault="00485733">
          <w:pPr>
            <w:pStyle w:val="TOC2"/>
            <w:tabs>
              <w:tab w:val="right" w:leader="dot" w:pos="9016"/>
            </w:tabs>
            <w:rPr>
              <w:rFonts w:eastAsiaTheme="minorEastAsia"/>
              <w:noProof/>
              <w:lang w:eastAsia="en-GB"/>
            </w:rPr>
          </w:pPr>
          <w:hyperlink w:anchor="_Toc494098652" w:history="1">
            <w:r w:rsidR="005949AB" w:rsidRPr="0093377E">
              <w:rPr>
                <w:rStyle w:val="Hyperlink"/>
                <w:noProof/>
              </w:rPr>
              <w:t>Developing Partnerships</w:t>
            </w:r>
            <w:r w:rsidR="005949AB">
              <w:rPr>
                <w:noProof/>
                <w:webHidden/>
              </w:rPr>
              <w:tab/>
            </w:r>
            <w:r>
              <w:rPr>
                <w:noProof/>
                <w:webHidden/>
              </w:rPr>
              <w:fldChar w:fldCharType="begin"/>
            </w:r>
            <w:r w:rsidR="005949AB">
              <w:rPr>
                <w:noProof/>
                <w:webHidden/>
              </w:rPr>
              <w:instrText xml:space="preserve"> PAGEREF _Toc494098652 \h </w:instrText>
            </w:r>
            <w:r>
              <w:rPr>
                <w:noProof/>
                <w:webHidden/>
              </w:rPr>
            </w:r>
            <w:r>
              <w:rPr>
                <w:noProof/>
                <w:webHidden/>
              </w:rPr>
              <w:fldChar w:fldCharType="separate"/>
            </w:r>
            <w:r w:rsidR="005949AB">
              <w:rPr>
                <w:noProof/>
                <w:webHidden/>
              </w:rPr>
              <w:t>3</w:t>
            </w:r>
            <w:r>
              <w:rPr>
                <w:noProof/>
                <w:webHidden/>
              </w:rPr>
              <w:fldChar w:fldCharType="end"/>
            </w:r>
          </w:hyperlink>
        </w:p>
        <w:p w:rsidR="005949AB" w:rsidRDefault="00485733">
          <w:pPr>
            <w:pStyle w:val="TOC2"/>
            <w:tabs>
              <w:tab w:val="right" w:leader="dot" w:pos="9016"/>
            </w:tabs>
            <w:rPr>
              <w:rFonts w:eastAsiaTheme="minorEastAsia"/>
              <w:noProof/>
              <w:lang w:eastAsia="en-GB"/>
            </w:rPr>
          </w:pPr>
          <w:hyperlink w:anchor="_Toc494098653" w:history="1">
            <w:r w:rsidR="005949AB" w:rsidRPr="0093377E">
              <w:rPr>
                <w:rStyle w:val="Hyperlink"/>
                <w:noProof/>
                <w:lang w:eastAsia="en-GB"/>
              </w:rPr>
              <w:t>BLSW11 Strategic Partnership</w:t>
            </w:r>
            <w:r w:rsidR="005949AB">
              <w:rPr>
                <w:noProof/>
                <w:webHidden/>
              </w:rPr>
              <w:tab/>
            </w:r>
            <w:r>
              <w:rPr>
                <w:noProof/>
                <w:webHidden/>
              </w:rPr>
              <w:fldChar w:fldCharType="begin"/>
            </w:r>
            <w:r w:rsidR="005949AB">
              <w:rPr>
                <w:noProof/>
                <w:webHidden/>
              </w:rPr>
              <w:instrText xml:space="preserve"> PAGEREF _Toc494098653 \h </w:instrText>
            </w:r>
            <w:r>
              <w:rPr>
                <w:noProof/>
                <w:webHidden/>
              </w:rPr>
            </w:r>
            <w:r>
              <w:rPr>
                <w:noProof/>
                <w:webHidden/>
              </w:rPr>
              <w:fldChar w:fldCharType="separate"/>
            </w:r>
            <w:r w:rsidR="005949AB">
              <w:rPr>
                <w:noProof/>
                <w:webHidden/>
              </w:rPr>
              <w:t>3</w:t>
            </w:r>
            <w:r>
              <w:rPr>
                <w:noProof/>
                <w:webHidden/>
              </w:rPr>
              <w:fldChar w:fldCharType="end"/>
            </w:r>
          </w:hyperlink>
        </w:p>
        <w:p w:rsidR="005949AB" w:rsidRDefault="00485733">
          <w:pPr>
            <w:pStyle w:val="TOC3"/>
            <w:tabs>
              <w:tab w:val="right" w:leader="dot" w:pos="9016"/>
            </w:tabs>
            <w:rPr>
              <w:rFonts w:eastAsiaTheme="minorEastAsia"/>
              <w:noProof/>
              <w:lang w:eastAsia="en-GB"/>
            </w:rPr>
          </w:pPr>
          <w:hyperlink w:anchor="_Toc494098654" w:history="1">
            <w:r w:rsidR="005949AB" w:rsidRPr="0093377E">
              <w:rPr>
                <w:rStyle w:val="Hyperlink"/>
                <w:noProof/>
              </w:rPr>
              <w:t>Why these organisations?</w:t>
            </w:r>
            <w:r w:rsidR="005949AB">
              <w:rPr>
                <w:noProof/>
                <w:webHidden/>
              </w:rPr>
              <w:tab/>
            </w:r>
            <w:r>
              <w:rPr>
                <w:noProof/>
                <w:webHidden/>
              </w:rPr>
              <w:fldChar w:fldCharType="begin"/>
            </w:r>
            <w:r w:rsidR="005949AB">
              <w:rPr>
                <w:noProof/>
                <w:webHidden/>
              </w:rPr>
              <w:instrText xml:space="preserve"> PAGEREF _Toc494098654 \h </w:instrText>
            </w:r>
            <w:r>
              <w:rPr>
                <w:noProof/>
                <w:webHidden/>
              </w:rPr>
            </w:r>
            <w:r>
              <w:rPr>
                <w:noProof/>
                <w:webHidden/>
              </w:rPr>
              <w:fldChar w:fldCharType="separate"/>
            </w:r>
            <w:r w:rsidR="005949AB">
              <w:rPr>
                <w:noProof/>
                <w:webHidden/>
              </w:rPr>
              <w:t>5</w:t>
            </w:r>
            <w:r>
              <w:rPr>
                <w:noProof/>
                <w:webHidden/>
              </w:rPr>
              <w:fldChar w:fldCharType="end"/>
            </w:r>
          </w:hyperlink>
        </w:p>
        <w:p w:rsidR="005949AB" w:rsidRDefault="00485733">
          <w:pPr>
            <w:pStyle w:val="TOC3"/>
            <w:tabs>
              <w:tab w:val="right" w:leader="dot" w:pos="9016"/>
            </w:tabs>
            <w:rPr>
              <w:rFonts w:eastAsiaTheme="minorEastAsia"/>
              <w:noProof/>
              <w:lang w:eastAsia="en-GB"/>
            </w:rPr>
          </w:pPr>
          <w:hyperlink w:anchor="_Toc494098655" w:history="1">
            <w:r w:rsidR="005949AB" w:rsidRPr="0093377E">
              <w:rPr>
                <w:rStyle w:val="Hyperlink"/>
                <w:noProof/>
              </w:rPr>
              <w:t>Benefits</w:t>
            </w:r>
            <w:r w:rsidR="005949AB">
              <w:rPr>
                <w:noProof/>
                <w:webHidden/>
              </w:rPr>
              <w:tab/>
            </w:r>
            <w:r>
              <w:rPr>
                <w:noProof/>
                <w:webHidden/>
              </w:rPr>
              <w:fldChar w:fldCharType="begin"/>
            </w:r>
            <w:r w:rsidR="005949AB">
              <w:rPr>
                <w:noProof/>
                <w:webHidden/>
              </w:rPr>
              <w:instrText xml:space="preserve"> PAGEREF _Toc494098655 \h </w:instrText>
            </w:r>
            <w:r>
              <w:rPr>
                <w:noProof/>
                <w:webHidden/>
              </w:rPr>
            </w:r>
            <w:r>
              <w:rPr>
                <w:noProof/>
                <w:webHidden/>
              </w:rPr>
              <w:fldChar w:fldCharType="separate"/>
            </w:r>
            <w:r w:rsidR="005949AB">
              <w:rPr>
                <w:noProof/>
                <w:webHidden/>
              </w:rPr>
              <w:t>5</w:t>
            </w:r>
            <w:r>
              <w:rPr>
                <w:noProof/>
                <w:webHidden/>
              </w:rPr>
              <w:fldChar w:fldCharType="end"/>
            </w:r>
          </w:hyperlink>
        </w:p>
        <w:p w:rsidR="005949AB" w:rsidRDefault="00485733">
          <w:pPr>
            <w:pStyle w:val="TOC3"/>
            <w:tabs>
              <w:tab w:val="right" w:leader="dot" w:pos="9016"/>
            </w:tabs>
            <w:rPr>
              <w:rFonts w:eastAsiaTheme="minorEastAsia"/>
              <w:noProof/>
              <w:lang w:eastAsia="en-GB"/>
            </w:rPr>
          </w:pPr>
          <w:hyperlink w:anchor="_Toc494098656" w:history="1">
            <w:r w:rsidR="005949AB" w:rsidRPr="0093377E">
              <w:rPr>
                <w:rStyle w:val="Hyperlink"/>
                <w:noProof/>
              </w:rPr>
              <w:t>Management</w:t>
            </w:r>
            <w:r w:rsidR="005949AB">
              <w:rPr>
                <w:noProof/>
                <w:webHidden/>
              </w:rPr>
              <w:tab/>
            </w:r>
            <w:r>
              <w:rPr>
                <w:noProof/>
                <w:webHidden/>
              </w:rPr>
              <w:fldChar w:fldCharType="begin"/>
            </w:r>
            <w:r w:rsidR="005949AB">
              <w:rPr>
                <w:noProof/>
                <w:webHidden/>
              </w:rPr>
              <w:instrText xml:space="preserve"> PAGEREF _Toc494098656 \h </w:instrText>
            </w:r>
            <w:r>
              <w:rPr>
                <w:noProof/>
                <w:webHidden/>
              </w:rPr>
            </w:r>
            <w:r>
              <w:rPr>
                <w:noProof/>
                <w:webHidden/>
              </w:rPr>
              <w:fldChar w:fldCharType="separate"/>
            </w:r>
            <w:r w:rsidR="005949AB">
              <w:rPr>
                <w:noProof/>
                <w:webHidden/>
              </w:rPr>
              <w:t>6</w:t>
            </w:r>
            <w:r>
              <w:rPr>
                <w:noProof/>
                <w:webHidden/>
              </w:rPr>
              <w:fldChar w:fldCharType="end"/>
            </w:r>
          </w:hyperlink>
        </w:p>
        <w:p w:rsidR="005949AB" w:rsidRDefault="00485733">
          <w:pPr>
            <w:pStyle w:val="TOC2"/>
            <w:tabs>
              <w:tab w:val="right" w:leader="dot" w:pos="9016"/>
            </w:tabs>
            <w:rPr>
              <w:rFonts w:eastAsiaTheme="minorEastAsia"/>
              <w:noProof/>
              <w:lang w:eastAsia="en-GB"/>
            </w:rPr>
          </w:pPr>
          <w:hyperlink w:anchor="_Toc494098657" w:history="1">
            <w:r w:rsidR="005949AB" w:rsidRPr="0093377E">
              <w:rPr>
                <w:rStyle w:val="Hyperlink"/>
                <w:noProof/>
                <w:lang w:eastAsia="en-GB"/>
              </w:rPr>
              <w:t>Our Plan for 2017-18</w:t>
            </w:r>
            <w:r w:rsidR="005949AB">
              <w:rPr>
                <w:noProof/>
                <w:webHidden/>
              </w:rPr>
              <w:tab/>
            </w:r>
            <w:r>
              <w:rPr>
                <w:noProof/>
                <w:webHidden/>
              </w:rPr>
              <w:fldChar w:fldCharType="begin"/>
            </w:r>
            <w:r w:rsidR="005949AB">
              <w:rPr>
                <w:noProof/>
                <w:webHidden/>
              </w:rPr>
              <w:instrText xml:space="preserve"> PAGEREF _Toc494098657 \h </w:instrText>
            </w:r>
            <w:r>
              <w:rPr>
                <w:noProof/>
                <w:webHidden/>
              </w:rPr>
            </w:r>
            <w:r>
              <w:rPr>
                <w:noProof/>
                <w:webHidden/>
              </w:rPr>
              <w:fldChar w:fldCharType="separate"/>
            </w:r>
            <w:r w:rsidR="005949AB">
              <w:rPr>
                <w:noProof/>
                <w:webHidden/>
              </w:rPr>
              <w:t>7</w:t>
            </w:r>
            <w:r>
              <w:rPr>
                <w:noProof/>
                <w:webHidden/>
              </w:rPr>
              <w:fldChar w:fldCharType="end"/>
            </w:r>
          </w:hyperlink>
        </w:p>
        <w:p w:rsidR="005949AB" w:rsidRDefault="00485733">
          <w:pPr>
            <w:pStyle w:val="TOC3"/>
            <w:tabs>
              <w:tab w:val="right" w:leader="dot" w:pos="9016"/>
            </w:tabs>
            <w:rPr>
              <w:rFonts w:eastAsiaTheme="minorEastAsia"/>
              <w:noProof/>
              <w:lang w:eastAsia="en-GB"/>
            </w:rPr>
          </w:pPr>
          <w:hyperlink w:anchor="_Toc494098658" w:history="1">
            <w:r w:rsidR="005949AB" w:rsidRPr="0093377E">
              <w:rPr>
                <w:rStyle w:val="Hyperlink"/>
                <w:noProof/>
                <w:lang w:eastAsia="en-GB"/>
              </w:rPr>
              <w:t>The BLSW11 Strategic Partnership</w:t>
            </w:r>
            <w:r w:rsidR="005949AB">
              <w:rPr>
                <w:noProof/>
                <w:webHidden/>
              </w:rPr>
              <w:tab/>
            </w:r>
            <w:r>
              <w:rPr>
                <w:noProof/>
                <w:webHidden/>
              </w:rPr>
              <w:fldChar w:fldCharType="begin"/>
            </w:r>
            <w:r w:rsidR="005949AB">
              <w:rPr>
                <w:noProof/>
                <w:webHidden/>
              </w:rPr>
              <w:instrText xml:space="preserve"> PAGEREF _Toc494098658 \h </w:instrText>
            </w:r>
            <w:r>
              <w:rPr>
                <w:noProof/>
                <w:webHidden/>
              </w:rPr>
            </w:r>
            <w:r>
              <w:rPr>
                <w:noProof/>
                <w:webHidden/>
              </w:rPr>
              <w:fldChar w:fldCharType="separate"/>
            </w:r>
            <w:r w:rsidR="005949AB">
              <w:rPr>
                <w:noProof/>
                <w:webHidden/>
              </w:rPr>
              <w:t>7</w:t>
            </w:r>
            <w:r>
              <w:rPr>
                <w:noProof/>
                <w:webHidden/>
              </w:rPr>
              <w:fldChar w:fldCharType="end"/>
            </w:r>
          </w:hyperlink>
        </w:p>
        <w:p w:rsidR="005949AB" w:rsidRDefault="00485733">
          <w:pPr>
            <w:pStyle w:val="TOC3"/>
            <w:tabs>
              <w:tab w:val="right" w:leader="dot" w:pos="9016"/>
            </w:tabs>
            <w:rPr>
              <w:rFonts w:eastAsiaTheme="minorEastAsia"/>
              <w:noProof/>
              <w:lang w:eastAsia="en-GB"/>
            </w:rPr>
          </w:pPr>
          <w:hyperlink w:anchor="_Toc494098659" w:history="1">
            <w:r w:rsidR="005949AB" w:rsidRPr="0093377E">
              <w:rPr>
                <w:rStyle w:val="Hyperlink"/>
                <w:noProof/>
                <w:lang w:eastAsia="en-GB"/>
              </w:rPr>
              <w:t>Intergenerational Programme</w:t>
            </w:r>
            <w:r w:rsidR="005949AB">
              <w:rPr>
                <w:noProof/>
                <w:webHidden/>
              </w:rPr>
              <w:tab/>
            </w:r>
            <w:r>
              <w:rPr>
                <w:noProof/>
                <w:webHidden/>
              </w:rPr>
              <w:fldChar w:fldCharType="begin"/>
            </w:r>
            <w:r w:rsidR="005949AB">
              <w:rPr>
                <w:noProof/>
                <w:webHidden/>
              </w:rPr>
              <w:instrText xml:space="preserve"> PAGEREF _Toc494098659 \h </w:instrText>
            </w:r>
            <w:r>
              <w:rPr>
                <w:noProof/>
                <w:webHidden/>
              </w:rPr>
            </w:r>
            <w:r>
              <w:rPr>
                <w:noProof/>
                <w:webHidden/>
              </w:rPr>
              <w:fldChar w:fldCharType="separate"/>
            </w:r>
            <w:r w:rsidR="005949AB">
              <w:rPr>
                <w:noProof/>
                <w:webHidden/>
              </w:rPr>
              <w:t>7</w:t>
            </w:r>
            <w:r>
              <w:rPr>
                <w:noProof/>
                <w:webHidden/>
              </w:rPr>
              <w:fldChar w:fldCharType="end"/>
            </w:r>
          </w:hyperlink>
        </w:p>
        <w:p w:rsidR="005949AB" w:rsidRDefault="00485733">
          <w:pPr>
            <w:pStyle w:val="TOC3"/>
            <w:tabs>
              <w:tab w:val="right" w:leader="dot" w:pos="9016"/>
            </w:tabs>
            <w:rPr>
              <w:rFonts w:eastAsiaTheme="minorEastAsia"/>
              <w:noProof/>
              <w:lang w:eastAsia="en-GB"/>
            </w:rPr>
          </w:pPr>
          <w:hyperlink w:anchor="_Toc494098660" w:history="1">
            <w:r w:rsidR="005949AB" w:rsidRPr="0093377E">
              <w:rPr>
                <w:rStyle w:val="Hyperlink"/>
                <w:noProof/>
                <w:lang w:eastAsia="en-GB"/>
              </w:rPr>
              <w:t>Falcon Road Festival</w:t>
            </w:r>
            <w:r w:rsidR="005949AB">
              <w:rPr>
                <w:noProof/>
                <w:webHidden/>
              </w:rPr>
              <w:tab/>
            </w:r>
            <w:r>
              <w:rPr>
                <w:noProof/>
                <w:webHidden/>
              </w:rPr>
              <w:fldChar w:fldCharType="begin"/>
            </w:r>
            <w:r w:rsidR="005949AB">
              <w:rPr>
                <w:noProof/>
                <w:webHidden/>
              </w:rPr>
              <w:instrText xml:space="preserve"> PAGEREF _Toc494098660 \h </w:instrText>
            </w:r>
            <w:r>
              <w:rPr>
                <w:noProof/>
                <w:webHidden/>
              </w:rPr>
            </w:r>
            <w:r>
              <w:rPr>
                <w:noProof/>
                <w:webHidden/>
              </w:rPr>
              <w:fldChar w:fldCharType="separate"/>
            </w:r>
            <w:r w:rsidR="005949AB">
              <w:rPr>
                <w:noProof/>
                <w:webHidden/>
              </w:rPr>
              <w:t>7</w:t>
            </w:r>
            <w:r>
              <w:rPr>
                <w:noProof/>
                <w:webHidden/>
              </w:rPr>
              <w:fldChar w:fldCharType="end"/>
            </w:r>
          </w:hyperlink>
        </w:p>
        <w:p w:rsidR="005949AB" w:rsidRDefault="00485733">
          <w:pPr>
            <w:pStyle w:val="TOC3"/>
            <w:tabs>
              <w:tab w:val="right" w:leader="dot" w:pos="9016"/>
            </w:tabs>
            <w:rPr>
              <w:rFonts w:eastAsiaTheme="minorEastAsia"/>
              <w:noProof/>
              <w:lang w:eastAsia="en-GB"/>
            </w:rPr>
          </w:pPr>
          <w:hyperlink w:anchor="_Toc494098661" w:history="1">
            <w:r w:rsidR="005949AB" w:rsidRPr="0093377E">
              <w:rPr>
                <w:rStyle w:val="Hyperlink"/>
                <w:noProof/>
                <w:lang w:eastAsia="en-GB"/>
              </w:rPr>
              <w:t>BLSW11 Grants Programme</w:t>
            </w:r>
            <w:r w:rsidR="005949AB">
              <w:rPr>
                <w:noProof/>
                <w:webHidden/>
              </w:rPr>
              <w:tab/>
            </w:r>
            <w:r>
              <w:rPr>
                <w:noProof/>
                <w:webHidden/>
              </w:rPr>
              <w:fldChar w:fldCharType="begin"/>
            </w:r>
            <w:r w:rsidR="005949AB">
              <w:rPr>
                <w:noProof/>
                <w:webHidden/>
              </w:rPr>
              <w:instrText xml:space="preserve"> PAGEREF _Toc494098661 \h </w:instrText>
            </w:r>
            <w:r>
              <w:rPr>
                <w:noProof/>
                <w:webHidden/>
              </w:rPr>
            </w:r>
            <w:r>
              <w:rPr>
                <w:noProof/>
                <w:webHidden/>
              </w:rPr>
              <w:fldChar w:fldCharType="separate"/>
            </w:r>
            <w:r w:rsidR="005949AB">
              <w:rPr>
                <w:noProof/>
                <w:webHidden/>
              </w:rPr>
              <w:t>8</w:t>
            </w:r>
            <w:r>
              <w:rPr>
                <w:noProof/>
                <w:webHidden/>
              </w:rPr>
              <w:fldChar w:fldCharType="end"/>
            </w:r>
          </w:hyperlink>
        </w:p>
        <w:p w:rsidR="005949AB" w:rsidRDefault="00485733">
          <w:pPr>
            <w:pStyle w:val="TOC3"/>
            <w:tabs>
              <w:tab w:val="right" w:leader="dot" w:pos="9016"/>
            </w:tabs>
            <w:rPr>
              <w:rFonts w:eastAsiaTheme="minorEastAsia"/>
              <w:noProof/>
              <w:lang w:eastAsia="en-GB"/>
            </w:rPr>
          </w:pPr>
          <w:hyperlink w:anchor="_Toc494098662" w:history="1">
            <w:r w:rsidR="005949AB" w:rsidRPr="0093377E">
              <w:rPr>
                <w:rStyle w:val="Hyperlink"/>
                <w:noProof/>
              </w:rPr>
              <w:t>Outreach</w:t>
            </w:r>
            <w:r w:rsidR="005949AB">
              <w:rPr>
                <w:noProof/>
                <w:webHidden/>
              </w:rPr>
              <w:tab/>
            </w:r>
            <w:r>
              <w:rPr>
                <w:noProof/>
                <w:webHidden/>
              </w:rPr>
              <w:fldChar w:fldCharType="begin"/>
            </w:r>
            <w:r w:rsidR="005949AB">
              <w:rPr>
                <w:noProof/>
                <w:webHidden/>
              </w:rPr>
              <w:instrText xml:space="preserve"> PAGEREF _Toc494098662 \h </w:instrText>
            </w:r>
            <w:r>
              <w:rPr>
                <w:noProof/>
                <w:webHidden/>
              </w:rPr>
            </w:r>
            <w:r>
              <w:rPr>
                <w:noProof/>
                <w:webHidden/>
              </w:rPr>
              <w:fldChar w:fldCharType="separate"/>
            </w:r>
            <w:r w:rsidR="005949AB">
              <w:rPr>
                <w:noProof/>
                <w:webHidden/>
              </w:rPr>
              <w:t>9</w:t>
            </w:r>
            <w:r>
              <w:rPr>
                <w:noProof/>
                <w:webHidden/>
              </w:rPr>
              <w:fldChar w:fldCharType="end"/>
            </w:r>
          </w:hyperlink>
        </w:p>
        <w:p w:rsidR="005949AB" w:rsidRDefault="00485733">
          <w:pPr>
            <w:pStyle w:val="TOC2"/>
            <w:tabs>
              <w:tab w:val="right" w:leader="dot" w:pos="9016"/>
            </w:tabs>
            <w:rPr>
              <w:rFonts w:eastAsiaTheme="minorEastAsia"/>
              <w:noProof/>
              <w:lang w:eastAsia="en-GB"/>
            </w:rPr>
          </w:pPr>
          <w:hyperlink w:anchor="_Toc494098663" w:history="1">
            <w:r w:rsidR="005949AB" w:rsidRPr="0093377E">
              <w:rPr>
                <w:rStyle w:val="Hyperlink"/>
                <w:rFonts w:ascii="Verdana" w:hAnsi="Verdana"/>
                <w:noProof/>
              </w:rPr>
              <w:t>Budget</w:t>
            </w:r>
            <w:r w:rsidR="005949AB">
              <w:rPr>
                <w:noProof/>
                <w:webHidden/>
              </w:rPr>
              <w:tab/>
            </w:r>
            <w:r>
              <w:rPr>
                <w:noProof/>
                <w:webHidden/>
              </w:rPr>
              <w:fldChar w:fldCharType="begin"/>
            </w:r>
            <w:r w:rsidR="005949AB">
              <w:rPr>
                <w:noProof/>
                <w:webHidden/>
              </w:rPr>
              <w:instrText xml:space="preserve"> PAGEREF _Toc494098663 \h </w:instrText>
            </w:r>
            <w:r>
              <w:rPr>
                <w:noProof/>
                <w:webHidden/>
              </w:rPr>
            </w:r>
            <w:r>
              <w:rPr>
                <w:noProof/>
                <w:webHidden/>
              </w:rPr>
              <w:fldChar w:fldCharType="separate"/>
            </w:r>
            <w:r w:rsidR="005949AB">
              <w:rPr>
                <w:noProof/>
                <w:webHidden/>
              </w:rPr>
              <w:t>10</w:t>
            </w:r>
            <w:r>
              <w:rPr>
                <w:noProof/>
                <w:webHidden/>
              </w:rPr>
              <w:fldChar w:fldCharType="end"/>
            </w:r>
          </w:hyperlink>
        </w:p>
        <w:p w:rsidR="005949AB" w:rsidRDefault="00485733">
          <w:pPr>
            <w:pStyle w:val="TOC3"/>
            <w:tabs>
              <w:tab w:val="right" w:leader="dot" w:pos="9016"/>
            </w:tabs>
            <w:rPr>
              <w:rFonts w:eastAsiaTheme="minorEastAsia"/>
              <w:noProof/>
              <w:lang w:eastAsia="en-GB"/>
            </w:rPr>
          </w:pPr>
          <w:hyperlink w:anchor="_Toc494098664" w:history="1">
            <w:r w:rsidR="005949AB" w:rsidRPr="0093377E">
              <w:rPr>
                <w:rStyle w:val="Hyperlink"/>
                <w:noProof/>
              </w:rPr>
              <w:t>Proposed budget 2017-18</w:t>
            </w:r>
            <w:r w:rsidR="005949AB">
              <w:rPr>
                <w:noProof/>
                <w:webHidden/>
              </w:rPr>
              <w:tab/>
            </w:r>
            <w:r>
              <w:rPr>
                <w:noProof/>
                <w:webHidden/>
              </w:rPr>
              <w:fldChar w:fldCharType="begin"/>
            </w:r>
            <w:r w:rsidR="005949AB">
              <w:rPr>
                <w:noProof/>
                <w:webHidden/>
              </w:rPr>
              <w:instrText xml:space="preserve"> PAGEREF _Toc494098664 \h </w:instrText>
            </w:r>
            <w:r>
              <w:rPr>
                <w:noProof/>
                <w:webHidden/>
              </w:rPr>
            </w:r>
            <w:r>
              <w:rPr>
                <w:noProof/>
                <w:webHidden/>
              </w:rPr>
              <w:fldChar w:fldCharType="separate"/>
            </w:r>
            <w:r w:rsidR="005949AB">
              <w:rPr>
                <w:noProof/>
                <w:webHidden/>
              </w:rPr>
              <w:t>10</w:t>
            </w:r>
            <w:r>
              <w:rPr>
                <w:noProof/>
                <w:webHidden/>
              </w:rPr>
              <w:fldChar w:fldCharType="end"/>
            </w:r>
          </w:hyperlink>
        </w:p>
        <w:p w:rsidR="005949AB" w:rsidRDefault="00485733">
          <w:pPr>
            <w:pStyle w:val="TOC2"/>
            <w:tabs>
              <w:tab w:val="right" w:leader="dot" w:pos="9016"/>
            </w:tabs>
            <w:rPr>
              <w:rFonts w:eastAsiaTheme="minorEastAsia"/>
              <w:noProof/>
              <w:lang w:eastAsia="en-GB"/>
            </w:rPr>
          </w:pPr>
          <w:hyperlink w:anchor="_Toc494098665" w:history="1">
            <w:r w:rsidR="005949AB" w:rsidRPr="0093377E">
              <w:rPr>
                <w:rStyle w:val="Hyperlink"/>
                <w:noProof/>
              </w:rPr>
              <w:t>Appendix 1: BLSW Strategic Partnership – Relations</w:t>
            </w:r>
            <w:r w:rsidR="005949AB">
              <w:rPr>
                <w:noProof/>
                <w:webHidden/>
              </w:rPr>
              <w:tab/>
            </w:r>
            <w:r>
              <w:rPr>
                <w:noProof/>
                <w:webHidden/>
              </w:rPr>
              <w:fldChar w:fldCharType="begin"/>
            </w:r>
            <w:r w:rsidR="005949AB">
              <w:rPr>
                <w:noProof/>
                <w:webHidden/>
              </w:rPr>
              <w:instrText xml:space="preserve"> PAGEREF _Toc494098665 \h </w:instrText>
            </w:r>
            <w:r>
              <w:rPr>
                <w:noProof/>
                <w:webHidden/>
              </w:rPr>
            </w:r>
            <w:r>
              <w:rPr>
                <w:noProof/>
                <w:webHidden/>
              </w:rPr>
              <w:fldChar w:fldCharType="separate"/>
            </w:r>
            <w:r w:rsidR="005949AB">
              <w:rPr>
                <w:noProof/>
                <w:webHidden/>
              </w:rPr>
              <w:t>11</w:t>
            </w:r>
            <w:r>
              <w:rPr>
                <w:noProof/>
                <w:webHidden/>
              </w:rPr>
              <w:fldChar w:fldCharType="end"/>
            </w:r>
          </w:hyperlink>
        </w:p>
        <w:p w:rsidR="005949AB" w:rsidRDefault="00485733">
          <w:pPr>
            <w:pStyle w:val="TOC2"/>
            <w:tabs>
              <w:tab w:val="right" w:leader="dot" w:pos="9016"/>
            </w:tabs>
            <w:rPr>
              <w:rFonts w:eastAsiaTheme="minorEastAsia"/>
              <w:noProof/>
              <w:lang w:eastAsia="en-GB"/>
            </w:rPr>
          </w:pPr>
          <w:hyperlink w:anchor="_Toc494098666" w:history="1">
            <w:r w:rsidR="005949AB" w:rsidRPr="0093377E">
              <w:rPr>
                <w:rStyle w:val="Hyperlink"/>
                <w:noProof/>
              </w:rPr>
              <w:t>Appendix 2: Timetable</w:t>
            </w:r>
            <w:r w:rsidR="005949AB">
              <w:rPr>
                <w:noProof/>
                <w:webHidden/>
              </w:rPr>
              <w:tab/>
            </w:r>
            <w:r>
              <w:rPr>
                <w:noProof/>
                <w:webHidden/>
              </w:rPr>
              <w:fldChar w:fldCharType="begin"/>
            </w:r>
            <w:r w:rsidR="005949AB">
              <w:rPr>
                <w:noProof/>
                <w:webHidden/>
              </w:rPr>
              <w:instrText xml:space="preserve"> PAGEREF _Toc494098666 \h </w:instrText>
            </w:r>
            <w:r>
              <w:rPr>
                <w:noProof/>
                <w:webHidden/>
              </w:rPr>
            </w:r>
            <w:r>
              <w:rPr>
                <w:noProof/>
                <w:webHidden/>
              </w:rPr>
              <w:fldChar w:fldCharType="separate"/>
            </w:r>
            <w:r w:rsidR="005949AB">
              <w:rPr>
                <w:noProof/>
                <w:webHidden/>
              </w:rPr>
              <w:t>12</w:t>
            </w:r>
            <w:r>
              <w:rPr>
                <w:noProof/>
                <w:webHidden/>
              </w:rPr>
              <w:fldChar w:fldCharType="end"/>
            </w:r>
          </w:hyperlink>
        </w:p>
        <w:p w:rsidR="005949AB" w:rsidRDefault="00485733">
          <w:pPr>
            <w:pStyle w:val="TOC2"/>
            <w:tabs>
              <w:tab w:val="right" w:leader="dot" w:pos="9016"/>
            </w:tabs>
            <w:rPr>
              <w:rFonts w:eastAsiaTheme="minorEastAsia"/>
              <w:noProof/>
              <w:lang w:eastAsia="en-GB"/>
            </w:rPr>
          </w:pPr>
          <w:hyperlink w:anchor="_Toc494098667" w:history="1">
            <w:r w:rsidR="005949AB" w:rsidRPr="0093377E">
              <w:rPr>
                <w:rStyle w:val="Hyperlink"/>
                <w:noProof/>
              </w:rPr>
              <w:t>Appendix 3: 2016-17 Expenditure to Date</w:t>
            </w:r>
            <w:r w:rsidR="005949AB">
              <w:rPr>
                <w:noProof/>
                <w:webHidden/>
              </w:rPr>
              <w:tab/>
            </w:r>
            <w:r>
              <w:rPr>
                <w:noProof/>
                <w:webHidden/>
              </w:rPr>
              <w:fldChar w:fldCharType="begin"/>
            </w:r>
            <w:r w:rsidR="005949AB">
              <w:rPr>
                <w:noProof/>
                <w:webHidden/>
              </w:rPr>
              <w:instrText xml:space="preserve"> PAGEREF _Toc494098667 \h </w:instrText>
            </w:r>
            <w:r>
              <w:rPr>
                <w:noProof/>
                <w:webHidden/>
              </w:rPr>
            </w:r>
            <w:r>
              <w:rPr>
                <w:noProof/>
                <w:webHidden/>
              </w:rPr>
              <w:fldChar w:fldCharType="separate"/>
            </w:r>
            <w:r w:rsidR="005949AB">
              <w:rPr>
                <w:noProof/>
                <w:webHidden/>
              </w:rPr>
              <w:t>13</w:t>
            </w:r>
            <w:r>
              <w:rPr>
                <w:noProof/>
                <w:webHidden/>
              </w:rPr>
              <w:fldChar w:fldCharType="end"/>
            </w:r>
          </w:hyperlink>
        </w:p>
        <w:p w:rsidR="005949AB" w:rsidRDefault="00485733">
          <w:pPr>
            <w:pStyle w:val="TOC2"/>
            <w:tabs>
              <w:tab w:val="right" w:leader="dot" w:pos="9016"/>
            </w:tabs>
            <w:rPr>
              <w:rFonts w:eastAsiaTheme="minorEastAsia"/>
              <w:noProof/>
              <w:lang w:eastAsia="en-GB"/>
            </w:rPr>
          </w:pPr>
          <w:hyperlink w:anchor="_Toc494098668" w:history="1">
            <w:r w:rsidR="005949AB" w:rsidRPr="0093377E">
              <w:rPr>
                <w:rStyle w:val="Hyperlink"/>
                <w:noProof/>
              </w:rPr>
              <w:t>Appendix 4: Total BLSW Budget and Expenditure</w:t>
            </w:r>
            <w:r w:rsidR="005949AB">
              <w:rPr>
                <w:noProof/>
                <w:webHidden/>
              </w:rPr>
              <w:tab/>
            </w:r>
            <w:r>
              <w:rPr>
                <w:noProof/>
                <w:webHidden/>
              </w:rPr>
              <w:fldChar w:fldCharType="begin"/>
            </w:r>
            <w:r w:rsidR="005949AB">
              <w:rPr>
                <w:noProof/>
                <w:webHidden/>
              </w:rPr>
              <w:instrText xml:space="preserve"> PAGEREF _Toc494098668 \h </w:instrText>
            </w:r>
            <w:r>
              <w:rPr>
                <w:noProof/>
                <w:webHidden/>
              </w:rPr>
            </w:r>
            <w:r>
              <w:rPr>
                <w:noProof/>
                <w:webHidden/>
              </w:rPr>
              <w:fldChar w:fldCharType="separate"/>
            </w:r>
            <w:r w:rsidR="005949AB">
              <w:rPr>
                <w:noProof/>
                <w:webHidden/>
              </w:rPr>
              <w:t>14</w:t>
            </w:r>
            <w:r>
              <w:rPr>
                <w:noProof/>
                <w:webHidden/>
              </w:rPr>
              <w:fldChar w:fldCharType="end"/>
            </w:r>
          </w:hyperlink>
        </w:p>
        <w:p w:rsidR="006A3F82" w:rsidRDefault="00485733">
          <w:r>
            <w:fldChar w:fldCharType="end"/>
          </w:r>
        </w:p>
      </w:sdtContent>
    </w:sdt>
    <w:p w:rsidR="006A3F82" w:rsidRPr="006A3F82" w:rsidRDefault="006A3F82" w:rsidP="006A3F82"/>
    <w:p w:rsidR="00163273" w:rsidRPr="00163273" w:rsidRDefault="00163273" w:rsidP="00163273"/>
    <w:p w:rsidR="006A3F82" w:rsidRDefault="006A3F82">
      <w:pPr>
        <w:rPr>
          <w:rFonts w:ascii="Verdana" w:hAnsi="Verdana"/>
          <w:sz w:val="24"/>
          <w:szCs w:val="24"/>
        </w:rPr>
      </w:pPr>
      <w:r>
        <w:rPr>
          <w:rFonts w:ascii="Verdana" w:hAnsi="Verdana"/>
          <w:sz w:val="24"/>
          <w:szCs w:val="24"/>
        </w:rPr>
        <w:br w:type="page"/>
      </w:r>
    </w:p>
    <w:p w:rsidR="008408F3" w:rsidRDefault="008408F3" w:rsidP="006A3F82">
      <w:pPr>
        <w:pStyle w:val="Heading2"/>
        <w:sectPr w:rsidR="008408F3" w:rsidSect="008408F3">
          <w:headerReference w:type="default" r:id="rId9"/>
          <w:footerReference w:type="default" r:id="rId10"/>
          <w:pgSz w:w="11906" w:h="16838"/>
          <w:pgMar w:top="993" w:right="1440" w:bottom="1440" w:left="1440" w:header="708" w:footer="708" w:gutter="0"/>
          <w:pgNumType w:fmt="lowerRoman" w:start="1"/>
          <w:cols w:space="708"/>
          <w:docGrid w:linePitch="360"/>
        </w:sectPr>
      </w:pPr>
    </w:p>
    <w:p w:rsidR="006A3F82" w:rsidRDefault="00E06338" w:rsidP="006A3F82">
      <w:pPr>
        <w:pStyle w:val="Heading2"/>
      </w:pPr>
      <w:bookmarkStart w:id="0" w:name="_Toc494098651"/>
      <w:r>
        <w:lastRenderedPageBreak/>
        <w:t>Summary 2016</w:t>
      </w:r>
      <w:r w:rsidR="006A3F82" w:rsidRPr="006A3F82">
        <w:t>-1</w:t>
      </w:r>
      <w:r>
        <w:t>7</w:t>
      </w:r>
      <w:bookmarkEnd w:id="0"/>
    </w:p>
    <w:p w:rsidR="006A3F82" w:rsidRDefault="006A3F82" w:rsidP="006A3F82">
      <w:pPr>
        <w:pStyle w:val="Heading2"/>
      </w:pPr>
    </w:p>
    <w:tbl>
      <w:tblPr>
        <w:tblStyle w:val="TableGrid"/>
        <w:tblW w:w="9044" w:type="dxa"/>
        <w:tblLook w:val="04A0"/>
      </w:tblPr>
      <w:tblGrid>
        <w:gridCol w:w="3080"/>
        <w:gridCol w:w="3265"/>
        <w:gridCol w:w="2699"/>
      </w:tblGrid>
      <w:tr w:rsidR="00C645CA" w:rsidTr="00C645CA">
        <w:tc>
          <w:tcPr>
            <w:tcW w:w="3080" w:type="dxa"/>
          </w:tcPr>
          <w:p w:rsidR="00C645CA" w:rsidRPr="00C645CA" w:rsidRDefault="00C645CA" w:rsidP="00E06338">
            <w:pPr>
              <w:jc w:val="center"/>
              <w:rPr>
                <w:rFonts w:ascii="Verdana" w:hAnsi="Verdana"/>
                <w:b/>
                <w:sz w:val="24"/>
                <w:szCs w:val="24"/>
              </w:rPr>
            </w:pPr>
            <w:r w:rsidRPr="00C645CA">
              <w:rPr>
                <w:rFonts w:ascii="Verdana" w:hAnsi="Verdana"/>
                <w:b/>
                <w:sz w:val="24"/>
                <w:szCs w:val="24"/>
              </w:rPr>
              <w:t>What we said we would deliver</w:t>
            </w:r>
          </w:p>
          <w:p w:rsidR="00C645CA" w:rsidRPr="00C645CA" w:rsidRDefault="00C645CA" w:rsidP="00E06338">
            <w:pPr>
              <w:jc w:val="center"/>
              <w:rPr>
                <w:rFonts w:ascii="Verdana" w:hAnsi="Verdana"/>
                <w:b/>
                <w:sz w:val="24"/>
                <w:szCs w:val="24"/>
              </w:rPr>
            </w:pPr>
          </w:p>
        </w:tc>
        <w:tc>
          <w:tcPr>
            <w:tcW w:w="3265" w:type="dxa"/>
          </w:tcPr>
          <w:p w:rsidR="00C645CA" w:rsidRPr="00C645CA" w:rsidRDefault="00C645CA" w:rsidP="00E06338">
            <w:pPr>
              <w:jc w:val="center"/>
              <w:rPr>
                <w:rFonts w:ascii="Verdana" w:hAnsi="Verdana"/>
                <w:b/>
                <w:sz w:val="24"/>
                <w:szCs w:val="24"/>
              </w:rPr>
            </w:pPr>
            <w:r w:rsidRPr="00C645CA">
              <w:rPr>
                <w:rFonts w:ascii="Verdana" w:hAnsi="Verdana"/>
                <w:b/>
                <w:sz w:val="24"/>
                <w:szCs w:val="24"/>
              </w:rPr>
              <w:t>What we did</w:t>
            </w:r>
          </w:p>
        </w:tc>
        <w:tc>
          <w:tcPr>
            <w:tcW w:w="2699" w:type="dxa"/>
          </w:tcPr>
          <w:p w:rsidR="00C645CA" w:rsidRPr="00C645CA" w:rsidRDefault="00C645CA" w:rsidP="00E06338">
            <w:pPr>
              <w:jc w:val="center"/>
              <w:rPr>
                <w:rFonts w:ascii="Verdana" w:hAnsi="Verdana"/>
                <w:b/>
                <w:sz w:val="24"/>
                <w:szCs w:val="24"/>
              </w:rPr>
            </w:pPr>
            <w:r w:rsidRPr="00C645CA">
              <w:rPr>
                <w:rFonts w:ascii="Verdana" w:hAnsi="Verdana"/>
                <w:b/>
                <w:sz w:val="24"/>
                <w:szCs w:val="24"/>
              </w:rPr>
              <w:t>Outcomes</w:t>
            </w:r>
            <w:r>
              <w:rPr>
                <w:rFonts w:ascii="Verdana" w:hAnsi="Verdana"/>
                <w:b/>
                <w:sz w:val="24"/>
                <w:szCs w:val="24"/>
              </w:rPr>
              <w:t xml:space="preserve"> or Comments</w:t>
            </w:r>
          </w:p>
        </w:tc>
      </w:tr>
      <w:tr w:rsidR="00C645CA" w:rsidTr="00C645CA">
        <w:tc>
          <w:tcPr>
            <w:tcW w:w="3080" w:type="dxa"/>
          </w:tcPr>
          <w:p w:rsidR="00C645CA" w:rsidRPr="0013663F" w:rsidRDefault="00C645CA" w:rsidP="00E06338">
            <w:pPr>
              <w:rPr>
                <w:rFonts w:ascii="Verdana" w:hAnsi="Verdana"/>
              </w:rPr>
            </w:pPr>
            <w:r w:rsidRPr="0013663F">
              <w:rPr>
                <w:rFonts w:ascii="Verdana" w:hAnsi="Verdana"/>
              </w:rPr>
              <w:t>A revised Building Futures Advisory Service</w:t>
            </w:r>
          </w:p>
          <w:p w:rsidR="00C645CA" w:rsidRPr="0013663F" w:rsidRDefault="00C645CA">
            <w:pPr>
              <w:rPr>
                <w:rFonts w:ascii="Verdana" w:hAnsi="Verdana"/>
              </w:rPr>
            </w:pPr>
          </w:p>
        </w:tc>
        <w:tc>
          <w:tcPr>
            <w:tcW w:w="3265" w:type="dxa"/>
          </w:tcPr>
          <w:p w:rsidR="00C645CA" w:rsidRPr="0013663F" w:rsidRDefault="00C645CA">
            <w:pPr>
              <w:rPr>
                <w:rFonts w:ascii="Verdana" w:hAnsi="Verdana"/>
              </w:rPr>
            </w:pPr>
            <w:r w:rsidRPr="0013663F">
              <w:rPr>
                <w:rFonts w:ascii="Verdana" w:hAnsi="Verdana"/>
              </w:rPr>
              <w:t>A revised BF was developed to include improved monitoring and evaluation</w:t>
            </w:r>
          </w:p>
        </w:tc>
        <w:tc>
          <w:tcPr>
            <w:tcW w:w="2699" w:type="dxa"/>
          </w:tcPr>
          <w:p w:rsidR="00C645CA" w:rsidRDefault="00B9180B">
            <w:pPr>
              <w:rPr>
                <w:rFonts w:ascii="Verdana" w:hAnsi="Verdana"/>
              </w:rPr>
            </w:pPr>
            <w:r>
              <w:rPr>
                <w:rFonts w:ascii="Verdana" w:hAnsi="Verdana"/>
              </w:rPr>
              <w:t>Over 20 ‘clients’, some multiple appointments. 5 people into work, 5 into volunteering; great personal stories on web page.</w:t>
            </w:r>
          </w:p>
          <w:p w:rsidR="00980A0E" w:rsidRDefault="00980A0E">
            <w:pPr>
              <w:rPr>
                <w:rFonts w:ascii="Verdana" w:hAnsi="Verdana"/>
              </w:rPr>
            </w:pPr>
          </w:p>
          <w:p w:rsidR="00980A0E" w:rsidRPr="0013663F" w:rsidRDefault="00980A0E">
            <w:pPr>
              <w:rPr>
                <w:rFonts w:ascii="Verdana" w:hAnsi="Verdana"/>
              </w:rPr>
            </w:pPr>
            <w:r>
              <w:rPr>
                <w:rFonts w:ascii="Verdana" w:hAnsi="Verdana"/>
              </w:rPr>
              <w:t>Project ended in June 2017 and a new project will be considered as part of the BLSW</w:t>
            </w:r>
            <w:r w:rsidR="00B51D10">
              <w:rPr>
                <w:rFonts w:ascii="Verdana" w:hAnsi="Verdana"/>
              </w:rPr>
              <w:t>11</w:t>
            </w:r>
            <w:r>
              <w:rPr>
                <w:rFonts w:ascii="Verdana" w:hAnsi="Verdana"/>
              </w:rPr>
              <w:t xml:space="preserve"> Strategic Partnership</w:t>
            </w:r>
          </w:p>
        </w:tc>
      </w:tr>
      <w:tr w:rsidR="00C645CA" w:rsidTr="00C645CA">
        <w:tc>
          <w:tcPr>
            <w:tcW w:w="3080" w:type="dxa"/>
          </w:tcPr>
          <w:p w:rsidR="00C645CA" w:rsidRPr="0013663F" w:rsidRDefault="00C645CA" w:rsidP="00E06338">
            <w:pPr>
              <w:rPr>
                <w:rFonts w:ascii="Verdana" w:hAnsi="Verdana"/>
              </w:rPr>
            </w:pPr>
            <w:r w:rsidRPr="0013663F">
              <w:rPr>
                <w:rFonts w:ascii="Verdana" w:hAnsi="Verdana"/>
              </w:rPr>
              <w:t>An updated WoW Intergenerational project</w:t>
            </w:r>
          </w:p>
          <w:p w:rsidR="00C645CA" w:rsidRPr="0013663F" w:rsidRDefault="00C645CA">
            <w:pPr>
              <w:rPr>
                <w:rFonts w:ascii="Verdana" w:hAnsi="Verdana"/>
              </w:rPr>
            </w:pPr>
          </w:p>
        </w:tc>
        <w:tc>
          <w:tcPr>
            <w:tcW w:w="3265" w:type="dxa"/>
          </w:tcPr>
          <w:p w:rsidR="00C645CA" w:rsidRPr="0013663F" w:rsidRDefault="00C645CA">
            <w:pPr>
              <w:rPr>
                <w:rFonts w:ascii="Verdana" w:hAnsi="Verdana"/>
              </w:rPr>
            </w:pPr>
            <w:r w:rsidRPr="0013663F">
              <w:rPr>
                <w:rFonts w:ascii="Verdana" w:hAnsi="Verdana"/>
              </w:rPr>
              <w:t>The intergenerational programme was tasked with improving its ‘offer’ to other settings in SW11</w:t>
            </w:r>
          </w:p>
        </w:tc>
        <w:tc>
          <w:tcPr>
            <w:tcW w:w="2699" w:type="dxa"/>
          </w:tcPr>
          <w:p w:rsidR="00C645CA" w:rsidRPr="0013663F" w:rsidRDefault="00B9180B">
            <w:pPr>
              <w:rPr>
                <w:rFonts w:ascii="Verdana" w:hAnsi="Verdana"/>
              </w:rPr>
            </w:pPr>
            <w:r>
              <w:rPr>
                <w:rFonts w:ascii="Verdana" w:hAnsi="Verdana"/>
              </w:rPr>
              <w:t>Additional lodges included in new programme; improved liaison with Kambala Residents Association; St Peter’s and Thames Christian College. 12 volunteers, over 100 beneficiaries from SW11</w:t>
            </w:r>
          </w:p>
        </w:tc>
      </w:tr>
      <w:tr w:rsidR="00C645CA" w:rsidTr="00C645CA">
        <w:tc>
          <w:tcPr>
            <w:tcW w:w="3080" w:type="dxa"/>
          </w:tcPr>
          <w:p w:rsidR="00C645CA" w:rsidRPr="0013663F" w:rsidRDefault="00C645CA" w:rsidP="00E06338">
            <w:pPr>
              <w:rPr>
                <w:rFonts w:ascii="Verdana" w:hAnsi="Verdana"/>
              </w:rPr>
            </w:pPr>
            <w:r w:rsidRPr="0013663F">
              <w:rPr>
                <w:rFonts w:ascii="Verdana" w:hAnsi="Verdana"/>
              </w:rPr>
              <w:t>A new Community Fitness programme</w:t>
            </w:r>
          </w:p>
          <w:p w:rsidR="00C645CA" w:rsidRPr="0013663F" w:rsidRDefault="00C645CA">
            <w:pPr>
              <w:rPr>
                <w:rFonts w:ascii="Verdana" w:hAnsi="Verdana"/>
              </w:rPr>
            </w:pPr>
          </w:p>
        </w:tc>
        <w:tc>
          <w:tcPr>
            <w:tcW w:w="3265" w:type="dxa"/>
          </w:tcPr>
          <w:p w:rsidR="00C645CA" w:rsidRPr="0013663F" w:rsidRDefault="00C645CA">
            <w:pPr>
              <w:rPr>
                <w:rFonts w:ascii="Verdana" w:hAnsi="Verdana"/>
              </w:rPr>
            </w:pPr>
            <w:r w:rsidRPr="0013663F">
              <w:rPr>
                <w:rFonts w:ascii="Verdana" w:hAnsi="Verdana"/>
              </w:rPr>
              <w:t>We commissioned Enable Leisure to deliver a Community Fitness Programme</w:t>
            </w:r>
          </w:p>
        </w:tc>
        <w:tc>
          <w:tcPr>
            <w:tcW w:w="2699" w:type="dxa"/>
          </w:tcPr>
          <w:p w:rsidR="00C645CA" w:rsidRDefault="00980A0E">
            <w:pPr>
              <w:rPr>
                <w:rFonts w:ascii="Verdana" w:hAnsi="Verdana"/>
              </w:rPr>
            </w:pPr>
            <w:r>
              <w:rPr>
                <w:rFonts w:ascii="Verdana" w:hAnsi="Verdana"/>
              </w:rPr>
              <w:t>Successful women’s fitness group launched</w:t>
            </w:r>
          </w:p>
          <w:p w:rsidR="00980A0E" w:rsidRDefault="00980A0E">
            <w:pPr>
              <w:rPr>
                <w:rFonts w:ascii="Verdana" w:hAnsi="Verdana"/>
              </w:rPr>
            </w:pPr>
          </w:p>
          <w:p w:rsidR="00980A0E" w:rsidRDefault="00980A0E">
            <w:pPr>
              <w:rPr>
                <w:rFonts w:ascii="Verdana" w:hAnsi="Verdana"/>
              </w:rPr>
            </w:pPr>
            <w:r>
              <w:rPr>
                <w:rFonts w:ascii="Verdana" w:hAnsi="Verdana"/>
              </w:rPr>
              <w:t>New chair based fitness project well attended</w:t>
            </w:r>
          </w:p>
          <w:p w:rsidR="00980A0E" w:rsidRDefault="00980A0E">
            <w:pPr>
              <w:rPr>
                <w:rFonts w:ascii="Verdana" w:hAnsi="Verdana"/>
              </w:rPr>
            </w:pPr>
          </w:p>
          <w:p w:rsidR="00980A0E" w:rsidRDefault="00980A0E">
            <w:pPr>
              <w:rPr>
                <w:rFonts w:ascii="Verdana" w:hAnsi="Verdana"/>
              </w:rPr>
            </w:pPr>
            <w:r>
              <w:rPr>
                <w:rFonts w:ascii="Verdana" w:hAnsi="Verdana"/>
              </w:rPr>
              <w:t>Walking group (Battersea Park) going well</w:t>
            </w:r>
          </w:p>
          <w:p w:rsidR="00980A0E" w:rsidRDefault="00980A0E">
            <w:pPr>
              <w:rPr>
                <w:rFonts w:ascii="Verdana" w:hAnsi="Verdana"/>
              </w:rPr>
            </w:pPr>
          </w:p>
          <w:p w:rsidR="00980A0E" w:rsidRPr="0013663F" w:rsidRDefault="00980A0E">
            <w:pPr>
              <w:rPr>
                <w:rFonts w:ascii="Verdana" w:hAnsi="Verdana"/>
              </w:rPr>
            </w:pPr>
            <w:r>
              <w:rPr>
                <w:rFonts w:ascii="Verdana" w:hAnsi="Verdana"/>
              </w:rPr>
              <w:t>Voucher scheme still being developed (Currently 4 successful organisations</w:t>
            </w:r>
          </w:p>
        </w:tc>
      </w:tr>
      <w:tr w:rsidR="00C645CA" w:rsidTr="00C645CA">
        <w:tc>
          <w:tcPr>
            <w:tcW w:w="3080" w:type="dxa"/>
          </w:tcPr>
          <w:p w:rsidR="00C645CA" w:rsidRPr="0013663F" w:rsidRDefault="00C645CA" w:rsidP="00E06338">
            <w:pPr>
              <w:rPr>
                <w:rFonts w:ascii="Verdana" w:hAnsi="Verdana"/>
              </w:rPr>
            </w:pPr>
            <w:r w:rsidRPr="0013663F">
              <w:rPr>
                <w:rFonts w:ascii="Verdana" w:hAnsi="Verdana"/>
              </w:rPr>
              <w:t>A new In Work Poverty programme proposal</w:t>
            </w:r>
          </w:p>
          <w:p w:rsidR="00C645CA" w:rsidRPr="0013663F" w:rsidRDefault="00C645CA">
            <w:pPr>
              <w:rPr>
                <w:rFonts w:ascii="Verdana" w:hAnsi="Verdana"/>
              </w:rPr>
            </w:pPr>
          </w:p>
        </w:tc>
        <w:tc>
          <w:tcPr>
            <w:tcW w:w="3265" w:type="dxa"/>
          </w:tcPr>
          <w:p w:rsidR="00C645CA" w:rsidRPr="0013663F" w:rsidRDefault="00C645CA">
            <w:pPr>
              <w:rPr>
                <w:rFonts w:ascii="Verdana" w:hAnsi="Verdana"/>
              </w:rPr>
            </w:pPr>
            <w:r w:rsidRPr="0013663F">
              <w:rPr>
                <w:rFonts w:ascii="Verdana" w:hAnsi="Verdana"/>
              </w:rPr>
              <w:t>The proposal was put on hold pending a review by KLS.</w:t>
            </w:r>
          </w:p>
        </w:tc>
        <w:tc>
          <w:tcPr>
            <w:tcW w:w="2699" w:type="dxa"/>
          </w:tcPr>
          <w:p w:rsidR="00C645CA" w:rsidRPr="0013663F" w:rsidRDefault="00B9180B">
            <w:pPr>
              <w:rPr>
                <w:rFonts w:ascii="Verdana" w:hAnsi="Verdana"/>
              </w:rPr>
            </w:pPr>
            <w:r>
              <w:rPr>
                <w:rFonts w:ascii="Verdana" w:hAnsi="Verdana"/>
              </w:rPr>
              <w:t>N/A</w:t>
            </w:r>
          </w:p>
        </w:tc>
      </w:tr>
      <w:tr w:rsidR="00C645CA" w:rsidTr="00C645CA">
        <w:tc>
          <w:tcPr>
            <w:tcW w:w="3080" w:type="dxa"/>
          </w:tcPr>
          <w:p w:rsidR="00C645CA" w:rsidRPr="0013663F" w:rsidRDefault="00C645CA" w:rsidP="00E06338">
            <w:pPr>
              <w:rPr>
                <w:rFonts w:ascii="Verdana" w:hAnsi="Verdana"/>
              </w:rPr>
            </w:pPr>
            <w:r w:rsidRPr="0013663F">
              <w:rPr>
                <w:rFonts w:ascii="Verdana" w:hAnsi="Verdana"/>
              </w:rPr>
              <w:t xml:space="preserve">A new Mentoring </w:t>
            </w:r>
            <w:r w:rsidRPr="0013663F">
              <w:rPr>
                <w:rFonts w:ascii="Verdana" w:hAnsi="Verdana"/>
              </w:rPr>
              <w:lastRenderedPageBreak/>
              <w:t>programme</w:t>
            </w:r>
          </w:p>
          <w:p w:rsidR="00C645CA" w:rsidRPr="0013663F" w:rsidRDefault="00C645CA" w:rsidP="00E06338">
            <w:pPr>
              <w:rPr>
                <w:rFonts w:ascii="Verdana" w:hAnsi="Verdana"/>
              </w:rPr>
            </w:pPr>
          </w:p>
        </w:tc>
        <w:tc>
          <w:tcPr>
            <w:tcW w:w="3265" w:type="dxa"/>
          </w:tcPr>
          <w:p w:rsidR="00C645CA" w:rsidRPr="0013663F" w:rsidRDefault="00C645CA">
            <w:pPr>
              <w:rPr>
                <w:rFonts w:ascii="Verdana" w:hAnsi="Verdana"/>
              </w:rPr>
            </w:pPr>
            <w:r w:rsidRPr="0013663F">
              <w:rPr>
                <w:rFonts w:ascii="Verdana" w:hAnsi="Verdana"/>
              </w:rPr>
              <w:lastRenderedPageBreak/>
              <w:t xml:space="preserve">We considered a Mentoring </w:t>
            </w:r>
            <w:r w:rsidRPr="0013663F">
              <w:rPr>
                <w:rFonts w:ascii="Verdana" w:hAnsi="Verdana"/>
              </w:rPr>
              <w:lastRenderedPageBreak/>
              <w:t xml:space="preserve">programme submitted by Caius House but decided against proceeding </w:t>
            </w:r>
          </w:p>
        </w:tc>
        <w:tc>
          <w:tcPr>
            <w:tcW w:w="2699" w:type="dxa"/>
          </w:tcPr>
          <w:p w:rsidR="00C645CA" w:rsidRPr="0013663F" w:rsidRDefault="00B9180B">
            <w:pPr>
              <w:rPr>
                <w:rFonts w:ascii="Verdana" w:hAnsi="Verdana"/>
              </w:rPr>
            </w:pPr>
            <w:r>
              <w:rPr>
                <w:rFonts w:ascii="Verdana" w:hAnsi="Verdana"/>
              </w:rPr>
              <w:lastRenderedPageBreak/>
              <w:t>N/A</w:t>
            </w:r>
          </w:p>
        </w:tc>
      </w:tr>
      <w:tr w:rsidR="00C645CA" w:rsidTr="00C645CA">
        <w:tc>
          <w:tcPr>
            <w:tcW w:w="3080" w:type="dxa"/>
          </w:tcPr>
          <w:p w:rsidR="00C645CA" w:rsidRPr="0013663F" w:rsidRDefault="00C645CA" w:rsidP="00E06338">
            <w:pPr>
              <w:rPr>
                <w:rFonts w:ascii="Verdana" w:hAnsi="Verdana"/>
              </w:rPr>
            </w:pPr>
            <w:r w:rsidRPr="0013663F">
              <w:rPr>
                <w:rFonts w:ascii="Verdana" w:hAnsi="Verdana"/>
              </w:rPr>
              <w:lastRenderedPageBreak/>
              <w:t>A newly designed Community Festival</w:t>
            </w:r>
          </w:p>
          <w:p w:rsidR="00C645CA" w:rsidRPr="0013663F" w:rsidRDefault="00C645CA" w:rsidP="00E06338">
            <w:pPr>
              <w:rPr>
                <w:rFonts w:ascii="Verdana" w:hAnsi="Verdana"/>
              </w:rPr>
            </w:pPr>
          </w:p>
        </w:tc>
        <w:tc>
          <w:tcPr>
            <w:tcW w:w="3265" w:type="dxa"/>
          </w:tcPr>
          <w:p w:rsidR="00C645CA" w:rsidRPr="0013663F" w:rsidRDefault="00C645CA">
            <w:pPr>
              <w:rPr>
                <w:rFonts w:ascii="Verdana" w:hAnsi="Verdana"/>
              </w:rPr>
            </w:pPr>
            <w:r w:rsidRPr="0013663F">
              <w:rPr>
                <w:rFonts w:ascii="Verdana" w:hAnsi="Verdana"/>
              </w:rPr>
              <w:t>Our second Falcon Road Festival focussed on Health and Wellbeing</w:t>
            </w:r>
          </w:p>
        </w:tc>
        <w:tc>
          <w:tcPr>
            <w:tcW w:w="2699" w:type="dxa"/>
          </w:tcPr>
          <w:p w:rsidR="00C645CA" w:rsidRPr="0013663F" w:rsidRDefault="00B9180B">
            <w:pPr>
              <w:rPr>
                <w:rFonts w:ascii="Verdana" w:hAnsi="Verdana"/>
              </w:rPr>
            </w:pPr>
            <w:r>
              <w:rPr>
                <w:rFonts w:ascii="Verdana" w:hAnsi="Verdana"/>
              </w:rPr>
              <w:t>Over 3000 visitors; 70 volunteers, 41 stallholders; over 20 activities</w:t>
            </w:r>
            <w:r w:rsidR="00B51D10">
              <w:rPr>
                <w:rFonts w:ascii="Verdana" w:hAnsi="Verdana"/>
              </w:rPr>
              <w:t>; positive feedback (see link to video on Facebook)</w:t>
            </w:r>
          </w:p>
        </w:tc>
      </w:tr>
      <w:tr w:rsidR="00C645CA" w:rsidTr="00C645CA">
        <w:tc>
          <w:tcPr>
            <w:tcW w:w="3080" w:type="dxa"/>
          </w:tcPr>
          <w:p w:rsidR="00C645CA" w:rsidRPr="0013663F" w:rsidRDefault="00C645CA" w:rsidP="00E06338">
            <w:pPr>
              <w:rPr>
                <w:rFonts w:ascii="Verdana" w:hAnsi="Verdana"/>
              </w:rPr>
            </w:pPr>
            <w:r w:rsidRPr="0013663F">
              <w:rPr>
                <w:rFonts w:ascii="Verdana" w:hAnsi="Verdana"/>
              </w:rPr>
              <w:t>A new volunteering programme</w:t>
            </w:r>
          </w:p>
          <w:p w:rsidR="00C645CA" w:rsidRPr="0013663F" w:rsidRDefault="00C645CA" w:rsidP="00E06338">
            <w:pPr>
              <w:rPr>
                <w:rFonts w:ascii="Verdana" w:hAnsi="Verdana"/>
              </w:rPr>
            </w:pPr>
          </w:p>
        </w:tc>
        <w:tc>
          <w:tcPr>
            <w:tcW w:w="3265" w:type="dxa"/>
          </w:tcPr>
          <w:p w:rsidR="00C645CA" w:rsidRPr="0013663F" w:rsidRDefault="00C645CA">
            <w:pPr>
              <w:rPr>
                <w:rFonts w:ascii="Verdana" w:hAnsi="Verdana"/>
              </w:rPr>
            </w:pPr>
            <w:r w:rsidRPr="0013663F">
              <w:rPr>
                <w:rFonts w:ascii="Verdana" w:hAnsi="Verdana"/>
              </w:rPr>
              <w:t>Not delivered</w:t>
            </w:r>
          </w:p>
        </w:tc>
        <w:tc>
          <w:tcPr>
            <w:tcW w:w="2699" w:type="dxa"/>
          </w:tcPr>
          <w:p w:rsidR="00C645CA" w:rsidRPr="0013663F" w:rsidRDefault="00C645CA">
            <w:pPr>
              <w:rPr>
                <w:rFonts w:ascii="Verdana" w:hAnsi="Verdana"/>
              </w:rPr>
            </w:pPr>
            <w:r w:rsidRPr="0013663F">
              <w:rPr>
                <w:rFonts w:ascii="Verdana" w:hAnsi="Verdana"/>
              </w:rPr>
              <w:t>N/A</w:t>
            </w:r>
          </w:p>
        </w:tc>
      </w:tr>
      <w:tr w:rsidR="00C645CA" w:rsidTr="00C645CA">
        <w:tc>
          <w:tcPr>
            <w:tcW w:w="3080" w:type="dxa"/>
          </w:tcPr>
          <w:p w:rsidR="00C645CA" w:rsidRPr="0013663F" w:rsidRDefault="00C645CA" w:rsidP="00E06338">
            <w:pPr>
              <w:rPr>
                <w:rFonts w:ascii="Verdana" w:hAnsi="Verdana"/>
              </w:rPr>
            </w:pPr>
            <w:r w:rsidRPr="0013663F">
              <w:rPr>
                <w:rFonts w:ascii="Verdana" w:hAnsi="Verdana"/>
              </w:rPr>
              <w:t>A new Community Leaders Exchange Programme</w:t>
            </w:r>
          </w:p>
          <w:p w:rsidR="00C645CA" w:rsidRPr="0013663F" w:rsidRDefault="00C645CA" w:rsidP="00E06338">
            <w:pPr>
              <w:rPr>
                <w:rFonts w:ascii="Verdana" w:hAnsi="Verdana"/>
              </w:rPr>
            </w:pPr>
          </w:p>
        </w:tc>
        <w:tc>
          <w:tcPr>
            <w:tcW w:w="3265" w:type="dxa"/>
          </w:tcPr>
          <w:p w:rsidR="00C645CA" w:rsidRPr="0013663F" w:rsidRDefault="00C645CA">
            <w:pPr>
              <w:rPr>
                <w:rFonts w:ascii="Verdana" w:hAnsi="Verdana"/>
              </w:rPr>
            </w:pPr>
            <w:r w:rsidRPr="0013663F">
              <w:rPr>
                <w:rFonts w:ascii="Verdana" w:hAnsi="Verdana"/>
              </w:rPr>
              <w:t>We supported this programme with a £1,500 pilot fund</w:t>
            </w:r>
          </w:p>
        </w:tc>
        <w:tc>
          <w:tcPr>
            <w:tcW w:w="2699" w:type="dxa"/>
          </w:tcPr>
          <w:p w:rsidR="00C645CA" w:rsidRPr="0013663F" w:rsidRDefault="00C645CA">
            <w:pPr>
              <w:rPr>
                <w:rFonts w:ascii="Verdana" w:hAnsi="Verdana"/>
              </w:rPr>
            </w:pPr>
            <w:r w:rsidRPr="0013663F">
              <w:rPr>
                <w:rFonts w:ascii="Verdana" w:hAnsi="Verdana"/>
              </w:rPr>
              <w:t>The programme pilot was a success and it has now become a self-funded activity</w:t>
            </w:r>
          </w:p>
        </w:tc>
      </w:tr>
      <w:tr w:rsidR="00C645CA" w:rsidTr="00C645CA">
        <w:tc>
          <w:tcPr>
            <w:tcW w:w="3080" w:type="dxa"/>
          </w:tcPr>
          <w:p w:rsidR="00C645CA" w:rsidRPr="00C645CA" w:rsidRDefault="00C645CA" w:rsidP="00C645CA">
            <w:pPr>
              <w:jc w:val="center"/>
              <w:rPr>
                <w:rFonts w:ascii="Verdana" w:hAnsi="Verdana"/>
                <w:b/>
                <w:sz w:val="24"/>
                <w:szCs w:val="24"/>
              </w:rPr>
            </w:pPr>
            <w:r w:rsidRPr="00C645CA">
              <w:rPr>
                <w:rFonts w:ascii="Verdana" w:hAnsi="Verdana"/>
                <w:b/>
                <w:sz w:val="24"/>
                <w:szCs w:val="24"/>
              </w:rPr>
              <w:t>What we planned to develop</w:t>
            </w:r>
          </w:p>
        </w:tc>
        <w:tc>
          <w:tcPr>
            <w:tcW w:w="3265" w:type="dxa"/>
          </w:tcPr>
          <w:p w:rsidR="00C645CA" w:rsidRPr="00C645CA" w:rsidRDefault="00C645CA" w:rsidP="00C645CA">
            <w:pPr>
              <w:jc w:val="center"/>
              <w:rPr>
                <w:rFonts w:ascii="Verdana" w:hAnsi="Verdana"/>
                <w:b/>
                <w:sz w:val="24"/>
                <w:szCs w:val="24"/>
              </w:rPr>
            </w:pPr>
            <w:r w:rsidRPr="00C645CA">
              <w:rPr>
                <w:rFonts w:ascii="Verdana" w:hAnsi="Verdana"/>
                <w:b/>
                <w:sz w:val="24"/>
                <w:szCs w:val="24"/>
              </w:rPr>
              <w:t>What we did</w:t>
            </w:r>
          </w:p>
        </w:tc>
        <w:tc>
          <w:tcPr>
            <w:tcW w:w="2699" w:type="dxa"/>
          </w:tcPr>
          <w:p w:rsidR="00C645CA" w:rsidRPr="00C645CA" w:rsidRDefault="00C645CA" w:rsidP="00C645CA">
            <w:pPr>
              <w:jc w:val="center"/>
              <w:rPr>
                <w:rFonts w:ascii="Verdana" w:hAnsi="Verdana"/>
                <w:b/>
                <w:sz w:val="24"/>
                <w:szCs w:val="24"/>
              </w:rPr>
            </w:pPr>
            <w:r>
              <w:rPr>
                <w:rFonts w:ascii="Verdana" w:hAnsi="Verdana"/>
                <w:b/>
                <w:sz w:val="24"/>
                <w:szCs w:val="24"/>
              </w:rPr>
              <w:t>Comments</w:t>
            </w:r>
          </w:p>
        </w:tc>
      </w:tr>
      <w:tr w:rsidR="00C645CA" w:rsidTr="00C645CA">
        <w:tc>
          <w:tcPr>
            <w:tcW w:w="3080" w:type="dxa"/>
          </w:tcPr>
          <w:p w:rsidR="00C645CA" w:rsidRPr="0013663F" w:rsidRDefault="00C645CA" w:rsidP="00E06338">
            <w:pPr>
              <w:rPr>
                <w:rFonts w:ascii="Verdana" w:hAnsi="Verdana"/>
              </w:rPr>
            </w:pPr>
            <w:r w:rsidRPr="0013663F">
              <w:rPr>
                <w:rFonts w:ascii="Verdana" w:hAnsi="Verdana"/>
              </w:rPr>
              <w:t>A partnership engagement programme</w:t>
            </w:r>
          </w:p>
          <w:p w:rsidR="00C645CA" w:rsidRPr="0013663F" w:rsidRDefault="00C645CA" w:rsidP="00E06338">
            <w:pPr>
              <w:rPr>
                <w:rFonts w:ascii="Verdana" w:hAnsi="Verdana"/>
              </w:rPr>
            </w:pPr>
          </w:p>
        </w:tc>
        <w:tc>
          <w:tcPr>
            <w:tcW w:w="3265" w:type="dxa"/>
          </w:tcPr>
          <w:p w:rsidR="00C645CA" w:rsidRPr="0013663F" w:rsidRDefault="00B9180B">
            <w:pPr>
              <w:rPr>
                <w:rFonts w:ascii="Verdana" w:hAnsi="Verdana"/>
              </w:rPr>
            </w:pPr>
            <w:r>
              <w:rPr>
                <w:rFonts w:ascii="Verdana" w:hAnsi="Verdana"/>
              </w:rPr>
              <w:t>Battersea Together (February 2016), Partnership Workshop (June 2016)</w:t>
            </w:r>
          </w:p>
        </w:tc>
        <w:tc>
          <w:tcPr>
            <w:tcW w:w="2699" w:type="dxa"/>
          </w:tcPr>
          <w:p w:rsidR="00C645CA" w:rsidRPr="0013663F" w:rsidRDefault="00B9180B">
            <w:pPr>
              <w:rPr>
                <w:rFonts w:ascii="Verdana" w:hAnsi="Verdana"/>
              </w:rPr>
            </w:pPr>
            <w:r>
              <w:rPr>
                <w:rFonts w:ascii="Verdana" w:hAnsi="Verdana"/>
              </w:rPr>
              <w:t>In principle Partnership agreement secured subject to PEC support</w:t>
            </w:r>
          </w:p>
        </w:tc>
      </w:tr>
      <w:tr w:rsidR="00C645CA" w:rsidTr="00C645CA">
        <w:tc>
          <w:tcPr>
            <w:tcW w:w="3080" w:type="dxa"/>
          </w:tcPr>
          <w:p w:rsidR="00C645CA" w:rsidRPr="0013663F" w:rsidRDefault="00C645CA" w:rsidP="00E06338">
            <w:pPr>
              <w:rPr>
                <w:rFonts w:ascii="Verdana" w:hAnsi="Verdana"/>
              </w:rPr>
            </w:pPr>
            <w:r w:rsidRPr="0013663F">
              <w:rPr>
                <w:rFonts w:ascii="Verdana" w:hAnsi="Verdana"/>
              </w:rPr>
              <w:t>A Jobs, Training and Opportunities Fair</w:t>
            </w:r>
          </w:p>
          <w:p w:rsidR="00C645CA" w:rsidRPr="0013663F" w:rsidRDefault="00C645CA" w:rsidP="00E06338">
            <w:pPr>
              <w:rPr>
                <w:rFonts w:ascii="Verdana" w:hAnsi="Verdana"/>
              </w:rPr>
            </w:pPr>
          </w:p>
        </w:tc>
        <w:tc>
          <w:tcPr>
            <w:tcW w:w="3265" w:type="dxa"/>
          </w:tcPr>
          <w:p w:rsidR="00C645CA" w:rsidRPr="0013663F" w:rsidRDefault="00B9180B">
            <w:pPr>
              <w:rPr>
                <w:rFonts w:ascii="Verdana" w:hAnsi="Verdana"/>
              </w:rPr>
            </w:pPr>
            <w:r>
              <w:rPr>
                <w:rFonts w:ascii="Verdana" w:hAnsi="Verdana"/>
              </w:rPr>
              <w:t>Did not happened, instead we supported Work Match</w:t>
            </w:r>
          </w:p>
        </w:tc>
        <w:tc>
          <w:tcPr>
            <w:tcW w:w="2699" w:type="dxa"/>
          </w:tcPr>
          <w:p w:rsidR="00C645CA" w:rsidRPr="0013663F" w:rsidRDefault="00B9180B">
            <w:pPr>
              <w:rPr>
                <w:rFonts w:ascii="Verdana" w:hAnsi="Verdana"/>
              </w:rPr>
            </w:pPr>
            <w:r>
              <w:rPr>
                <w:rFonts w:ascii="Verdana" w:hAnsi="Verdana"/>
              </w:rPr>
              <w:t>N/A</w:t>
            </w:r>
          </w:p>
        </w:tc>
      </w:tr>
      <w:tr w:rsidR="00C645CA" w:rsidTr="00C645CA">
        <w:tc>
          <w:tcPr>
            <w:tcW w:w="3080" w:type="dxa"/>
          </w:tcPr>
          <w:p w:rsidR="00C645CA" w:rsidRPr="0013663F" w:rsidRDefault="00C645CA" w:rsidP="00E06338">
            <w:pPr>
              <w:rPr>
                <w:rFonts w:ascii="Verdana" w:hAnsi="Verdana"/>
              </w:rPr>
            </w:pPr>
            <w:r w:rsidRPr="0013663F">
              <w:rPr>
                <w:rFonts w:ascii="Verdana" w:hAnsi="Verdana"/>
              </w:rPr>
              <w:t>A Community Connectors project</w:t>
            </w:r>
          </w:p>
          <w:p w:rsidR="00C645CA" w:rsidRPr="0013663F" w:rsidRDefault="00C645CA" w:rsidP="00E06338">
            <w:pPr>
              <w:rPr>
                <w:rFonts w:ascii="Verdana" w:hAnsi="Verdana"/>
              </w:rPr>
            </w:pPr>
          </w:p>
        </w:tc>
        <w:tc>
          <w:tcPr>
            <w:tcW w:w="3265" w:type="dxa"/>
          </w:tcPr>
          <w:p w:rsidR="00C645CA" w:rsidRPr="0013663F" w:rsidRDefault="00B9180B">
            <w:pPr>
              <w:rPr>
                <w:rFonts w:ascii="Verdana" w:hAnsi="Verdana"/>
              </w:rPr>
            </w:pPr>
            <w:r>
              <w:rPr>
                <w:rFonts w:ascii="Verdana" w:hAnsi="Verdana"/>
              </w:rPr>
              <w:t>Did not proceed</w:t>
            </w:r>
          </w:p>
        </w:tc>
        <w:tc>
          <w:tcPr>
            <w:tcW w:w="2699" w:type="dxa"/>
          </w:tcPr>
          <w:p w:rsidR="00C645CA" w:rsidRPr="0013663F" w:rsidRDefault="00B9180B">
            <w:pPr>
              <w:rPr>
                <w:rFonts w:ascii="Verdana" w:hAnsi="Verdana"/>
              </w:rPr>
            </w:pPr>
            <w:r>
              <w:rPr>
                <w:rFonts w:ascii="Verdana" w:hAnsi="Verdana"/>
              </w:rPr>
              <w:t>N/A</w:t>
            </w:r>
          </w:p>
        </w:tc>
      </w:tr>
      <w:tr w:rsidR="00C645CA" w:rsidTr="00C645CA">
        <w:tc>
          <w:tcPr>
            <w:tcW w:w="3080" w:type="dxa"/>
          </w:tcPr>
          <w:p w:rsidR="00C645CA" w:rsidRPr="0013663F" w:rsidRDefault="00C645CA" w:rsidP="00E06338">
            <w:pPr>
              <w:rPr>
                <w:rFonts w:ascii="Verdana" w:hAnsi="Verdana"/>
              </w:rPr>
            </w:pPr>
            <w:r w:rsidRPr="0013663F">
              <w:rPr>
                <w:rFonts w:ascii="Verdana" w:hAnsi="Verdana"/>
              </w:rPr>
              <w:t>Two further Battersea Together events</w:t>
            </w:r>
          </w:p>
          <w:p w:rsidR="00C645CA" w:rsidRPr="0013663F" w:rsidRDefault="00C645CA" w:rsidP="00E06338">
            <w:pPr>
              <w:rPr>
                <w:rFonts w:ascii="Verdana" w:hAnsi="Verdana"/>
              </w:rPr>
            </w:pPr>
          </w:p>
        </w:tc>
        <w:tc>
          <w:tcPr>
            <w:tcW w:w="3265" w:type="dxa"/>
          </w:tcPr>
          <w:p w:rsidR="00C645CA" w:rsidRPr="0013663F" w:rsidRDefault="00C645CA">
            <w:pPr>
              <w:rPr>
                <w:rFonts w:ascii="Verdana" w:hAnsi="Verdana"/>
              </w:rPr>
            </w:pPr>
            <w:r w:rsidRPr="0013663F">
              <w:rPr>
                <w:rFonts w:ascii="Verdana" w:hAnsi="Verdana"/>
              </w:rPr>
              <w:t>A Battersea Together</w:t>
            </w:r>
            <w:r w:rsidR="00B9180B">
              <w:rPr>
                <w:rFonts w:ascii="Verdana" w:hAnsi="Verdana"/>
              </w:rPr>
              <w:t xml:space="preserve"> event was held in February 2017</w:t>
            </w:r>
            <w:r w:rsidRPr="0013663F">
              <w:rPr>
                <w:rFonts w:ascii="Verdana" w:hAnsi="Verdana"/>
              </w:rPr>
              <w:t xml:space="preserve"> another event is being planned for February 201</w:t>
            </w:r>
            <w:r w:rsidR="00B9180B">
              <w:rPr>
                <w:rFonts w:ascii="Verdana" w:hAnsi="Verdana"/>
              </w:rPr>
              <w:t>8</w:t>
            </w:r>
          </w:p>
        </w:tc>
        <w:tc>
          <w:tcPr>
            <w:tcW w:w="2699" w:type="dxa"/>
          </w:tcPr>
          <w:p w:rsidR="00C645CA" w:rsidRPr="0013663F" w:rsidRDefault="00B9180B">
            <w:pPr>
              <w:rPr>
                <w:rFonts w:ascii="Verdana" w:hAnsi="Verdana"/>
              </w:rPr>
            </w:pPr>
            <w:r>
              <w:rPr>
                <w:rFonts w:ascii="Verdana" w:hAnsi="Verdana"/>
              </w:rPr>
              <w:t>Next event will be on project planning</w:t>
            </w:r>
          </w:p>
        </w:tc>
      </w:tr>
      <w:tr w:rsidR="00C645CA" w:rsidTr="00C645CA">
        <w:tc>
          <w:tcPr>
            <w:tcW w:w="3080" w:type="dxa"/>
          </w:tcPr>
          <w:p w:rsidR="00C645CA" w:rsidRPr="0013663F" w:rsidRDefault="00C645CA" w:rsidP="00E06338">
            <w:pPr>
              <w:rPr>
                <w:rFonts w:ascii="Verdana" w:hAnsi="Verdana"/>
              </w:rPr>
            </w:pPr>
            <w:r w:rsidRPr="0013663F">
              <w:rPr>
                <w:rFonts w:ascii="Verdana" w:hAnsi="Verdana"/>
              </w:rPr>
              <w:t>A series of community outreach activities</w:t>
            </w:r>
          </w:p>
          <w:p w:rsidR="00C645CA" w:rsidRPr="0013663F" w:rsidRDefault="00C645CA" w:rsidP="00E06338">
            <w:pPr>
              <w:rPr>
                <w:rFonts w:ascii="Verdana" w:hAnsi="Verdana"/>
              </w:rPr>
            </w:pPr>
          </w:p>
        </w:tc>
        <w:tc>
          <w:tcPr>
            <w:tcW w:w="3265" w:type="dxa"/>
          </w:tcPr>
          <w:p w:rsidR="00C645CA" w:rsidRPr="0013663F" w:rsidRDefault="00AF1880" w:rsidP="00AF1880">
            <w:pPr>
              <w:rPr>
                <w:rFonts w:ascii="Verdana" w:hAnsi="Verdana"/>
              </w:rPr>
            </w:pPr>
            <w:r w:rsidRPr="0013663F">
              <w:rPr>
                <w:rFonts w:ascii="Verdana" w:hAnsi="Verdana"/>
              </w:rPr>
              <w:t xml:space="preserve">Did not proceed, but an Outreach Worker has been appointed from September 2017 </w:t>
            </w:r>
          </w:p>
        </w:tc>
        <w:tc>
          <w:tcPr>
            <w:tcW w:w="2699" w:type="dxa"/>
          </w:tcPr>
          <w:p w:rsidR="00C645CA" w:rsidRPr="0013663F" w:rsidRDefault="00B9180B">
            <w:pPr>
              <w:rPr>
                <w:rFonts w:ascii="Verdana" w:hAnsi="Verdana"/>
              </w:rPr>
            </w:pPr>
            <w:r>
              <w:rPr>
                <w:rFonts w:ascii="Verdana" w:hAnsi="Verdana"/>
              </w:rPr>
              <w:t>N/A</w:t>
            </w:r>
          </w:p>
        </w:tc>
      </w:tr>
      <w:tr w:rsidR="00C645CA" w:rsidTr="00C645CA">
        <w:tc>
          <w:tcPr>
            <w:tcW w:w="3080" w:type="dxa"/>
          </w:tcPr>
          <w:p w:rsidR="00C645CA" w:rsidRPr="0013663F" w:rsidRDefault="00C645CA" w:rsidP="00E06338">
            <w:pPr>
              <w:rPr>
                <w:rFonts w:ascii="Verdana" w:hAnsi="Verdana"/>
              </w:rPr>
            </w:pPr>
            <w:r w:rsidRPr="0013663F">
              <w:rPr>
                <w:rFonts w:ascii="Verdana" w:hAnsi="Verdana"/>
              </w:rPr>
              <w:t>Forceful lobbying on key issues that affect our patch</w:t>
            </w:r>
          </w:p>
          <w:p w:rsidR="00C645CA" w:rsidRPr="0013663F" w:rsidRDefault="00C645CA" w:rsidP="00E06338">
            <w:pPr>
              <w:rPr>
                <w:rFonts w:ascii="Verdana" w:hAnsi="Verdana"/>
              </w:rPr>
            </w:pPr>
          </w:p>
        </w:tc>
        <w:tc>
          <w:tcPr>
            <w:tcW w:w="3265" w:type="dxa"/>
          </w:tcPr>
          <w:p w:rsidR="00C645CA" w:rsidRPr="0013663F" w:rsidRDefault="00AF1880">
            <w:pPr>
              <w:rPr>
                <w:rFonts w:ascii="Verdana" w:hAnsi="Verdana"/>
              </w:rPr>
            </w:pPr>
            <w:r w:rsidRPr="0013663F">
              <w:rPr>
                <w:rFonts w:ascii="Verdana" w:hAnsi="Verdana"/>
              </w:rPr>
              <w:t>This is planned to be developed as part of our new Strategic Partnership (see below)</w:t>
            </w:r>
          </w:p>
        </w:tc>
        <w:tc>
          <w:tcPr>
            <w:tcW w:w="2699" w:type="dxa"/>
          </w:tcPr>
          <w:p w:rsidR="00C645CA" w:rsidRPr="0013663F" w:rsidRDefault="00B9180B">
            <w:pPr>
              <w:rPr>
                <w:rFonts w:ascii="Verdana" w:hAnsi="Verdana"/>
              </w:rPr>
            </w:pPr>
            <w:r>
              <w:rPr>
                <w:rFonts w:ascii="Verdana" w:hAnsi="Verdana"/>
              </w:rPr>
              <w:t>N/A</w:t>
            </w:r>
          </w:p>
        </w:tc>
      </w:tr>
      <w:tr w:rsidR="00C645CA" w:rsidTr="00C645CA">
        <w:tc>
          <w:tcPr>
            <w:tcW w:w="3080" w:type="dxa"/>
          </w:tcPr>
          <w:p w:rsidR="00C645CA" w:rsidRPr="0013663F" w:rsidRDefault="00C645CA" w:rsidP="00E06338">
            <w:pPr>
              <w:rPr>
                <w:rFonts w:ascii="Verdana" w:hAnsi="Verdana"/>
              </w:rPr>
            </w:pPr>
            <w:r w:rsidRPr="0013663F">
              <w:rPr>
                <w:rFonts w:ascii="Verdana" w:hAnsi="Verdana"/>
              </w:rPr>
              <w:t>Improved marketing and communications</w:t>
            </w:r>
          </w:p>
          <w:p w:rsidR="00C645CA" w:rsidRPr="0013663F" w:rsidRDefault="00C645CA" w:rsidP="00E06338">
            <w:pPr>
              <w:rPr>
                <w:rFonts w:ascii="Verdana" w:hAnsi="Verdana"/>
              </w:rPr>
            </w:pPr>
          </w:p>
        </w:tc>
        <w:tc>
          <w:tcPr>
            <w:tcW w:w="3265" w:type="dxa"/>
          </w:tcPr>
          <w:p w:rsidR="00C645CA" w:rsidRPr="0013663F" w:rsidRDefault="00AF1880">
            <w:pPr>
              <w:rPr>
                <w:rFonts w:ascii="Verdana" w:hAnsi="Verdana"/>
              </w:rPr>
            </w:pPr>
            <w:r w:rsidRPr="0013663F">
              <w:rPr>
                <w:rFonts w:ascii="Verdana" w:hAnsi="Verdana"/>
              </w:rPr>
              <w:t>Our web site was given a complete over-haul making it brighter, easier to navigate and with regular updates. We started using Twitter and continue to improve our Facebook content.</w:t>
            </w:r>
          </w:p>
        </w:tc>
        <w:tc>
          <w:tcPr>
            <w:tcW w:w="2699" w:type="dxa"/>
          </w:tcPr>
          <w:p w:rsidR="00C645CA" w:rsidRDefault="00B9180B">
            <w:pPr>
              <w:rPr>
                <w:rFonts w:ascii="Verdana" w:hAnsi="Verdana"/>
              </w:rPr>
            </w:pPr>
            <w:r>
              <w:rPr>
                <w:rFonts w:ascii="Verdana" w:hAnsi="Verdana"/>
              </w:rPr>
              <w:t>Increased visitor numbers</w:t>
            </w:r>
          </w:p>
          <w:p w:rsidR="00B9180B" w:rsidRDefault="00B9180B">
            <w:pPr>
              <w:rPr>
                <w:rFonts w:ascii="Verdana" w:hAnsi="Verdana"/>
              </w:rPr>
            </w:pPr>
          </w:p>
          <w:p w:rsidR="00B9180B" w:rsidRDefault="00B9180B">
            <w:pPr>
              <w:rPr>
                <w:rFonts w:ascii="Verdana" w:hAnsi="Verdana"/>
              </w:rPr>
            </w:pPr>
            <w:r>
              <w:rPr>
                <w:rFonts w:ascii="Verdana" w:hAnsi="Verdana"/>
              </w:rPr>
              <w:t>Increased ‘likes’</w:t>
            </w:r>
          </w:p>
          <w:p w:rsidR="00B9180B" w:rsidRDefault="00B9180B">
            <w:pPr>
              <w:rPr>
                <w:rFonts w:ascii="Verdana" w:hAnsi="Verdana"/>
              </w:rPr>
            </w:pPr>
          </w:p>
          <w:p w:rsidR="00B9180B" w:rsidRPr="0013663F" w:rsidRDefault="00B9180B">
            <w:pPr>
              <w:rPr>
                <w:rFonts w:ascii="Verdana" w:hAnsi="Verdana"/>
              </w:rPr>
            </w:pPr>
            <w:r>
              <w:rPr>
                <w:rFonts w:ascii="Verdana" w:hAnsi="Verdana"/>
              </w:rPr>
              <w:t>Increased notifications</w:t>
            </w:r>
          </w:p>
        </w:tc>
      </w:tr>
      <w:tr w:rsidR="00C645CA" w:rsidTr="00C645CA">
        <w:tc>
          <w:tcPr>
            <w:tcW w:w="3080" w:type="dxa"/>
          </w:tcPr>
          <w:p w:rsidR="00C645CA" w:rsidRPr="0013663F" w:rsidRDefault="0013663F" w:rsidP="00E06338">
            <w:pPr>
              <w:rPr>
                <w:rFonts w:ascii="Verdana" w:hAnsi="Verdana"/>
              </w:rPr>
            </w:pPr>
            <w:r w:rsidRPr="0013663F">
              <w:rPr>
                <w:rFonts w:ascii="Verdana" w:hAnsi="Verdana"/>
              </w:rPr>
              <w:t>Develop a new Grants scheme</w:t>
            </w:r>
          </w:p>
        </w:tc>
        <w:tc>
          <w:tcPr>
            <w:tcW w:w="3265" w:type="dxa"/>
          </w:tcPr>
          <w:p w:rsidR="00C645CA" w:rsidRPr="0013663F" w:rsidRDefault="002F1776">
            <w:pPr>
              <w:rPr>
                <w:rFonts w:ascii="Verdana" w:hAnsi="Verdana"/>
              </w:rPr>
            </w:pPr>
            <w:r>
              <w:rPr>
                <w:rFonts w:ascii="Verdana" w:hAnsi="Verdana"/>
              </w:rPr>
              <w:t>New proposal was</w:t>
            </w:r>
            <w:r w:rsidR="00B9180B">
              <w:rPr>
                <w:rFonts w:ascii="Verdana" w:hAnsi="Verdana"/>
              </w:rPr>
              <w:t xml:space="preserve"> considered by PEC September 2017</w:t>
            </w:r>
          </w:p>
        </w:tc>
        <w:tc>
          <w:tcPr>
            <w:tcW w:w="2699" w:type="dxa"/>
          </w:tcPr>
          <w:p w:rsidR="00C645CA" w:rsidRPr="0013663F" w:rsidRDefault="00C645CA">
            <w:pPr>
              <w:rPr>
                <w:rFonts w:ascii="Verdana" w:hAnsi="Verdana"/>
              </w:rPr>
            </w:pPr>
          </w:p>
        </w:tc>
      </w:tr>
    </w:tbl>
    <w:p w:rsidR="00952FF5" w:rsidRDefault="00952FF5">
      <w:pPr>
        <w:rPr>
          <w:rFonts w:ascii="Verdana" w:hAnsi="Verdana"/>
          <w:sz w:val="24"/>
          <w:szCs w:val="24"/>
        </w:rPr>
      </w:pPr>
    </w:p>
    <w:p w:rsidR="00E06338" w:rsidRDefault="00E06338">
      <w:pPr>
        <w:rPr>
          <w:rFonts w:ascii="Verdana" w:hAnsi="Verdana"/>
          <w:sz w:val="24"/>
          <w:szCs w:val="24"/>
        </w:rPr>
      </w:pPr>
      <w:r>
        <w:rPr>
          <w:rFonts w:ascii="Verdana" w:hAnsi="Verdana"/>
          <w:sz w:val="24"/>
          <w:szCs w:val="24"/>
        </w:rPr>
        <w:lastRenderedPageBreak/>
        <w:t xml:space="preserve">The </w:t>
      </w:r>
      <w:r w:rsidR="003D1AE9">
        <w:rPr>
          <w:rFonts w:ascii="Verdana" w:hAnsi="Verdana"/>
          <w:sz w:val="24"/>
          <w:szCs w:val="24"/>
        </w:rPr>
        <w:t xml:space="preserve">BLSW11 </w:t>
      </w:r>
      <w:r>
        <w:rPr>
          <w:rFonts w:ascii="Verdana" w:hAnsi="Verdana"/>
          <w:sz w:val="24"/>
          <w:szCs w:val="24"/>
        </w:rPr>
        <w:t xml:space="preserve">Year Two saw the election of our new Chair Stephen Holsgrove, who began a process of consolidation and </w:t>
      </w:r>
      <w:r w:rsidR="00B51D10">
        <w:rPr>
          <w:rFonts w:ascii="Verdana" w:hAnsi="Verdana"/>
          <w:sz w:val="24"/>
          <w:szCs w:val="24"/>
        </w:rPr>
        <w:t xml:space="preserve">renewal with a focus on maximising the </w:t>
      </w:r>
      <w:r w:rsidR="005B72B2">
        <w:rPr>
          <w:rFonts w:ascii="Verdana" w:hAnsi="Verdana"/>
          <w:sz w:val="24"/>
          <w:szCs w:val="24"/>
        </w:rPr>
        <w:t xml:space="preserve">impact of the </w:t>
      </w:r>
      <w:r w:rsidR="00B51D10">
        <w:rPr>
          <w:rFonts w:ascii="Verdana" w:hAnsi="Verdana"/>
          <w:sz w:val="24"/>
          <w:szCs w:val="24"/>
        </w:rPr>
        <w:t xml:space="preserve">use of our limited </w:t>
      </w:r>
      <w:r w:rsidR="005B72B2">
        <w:rPr>
          <w:rFonts w:ascii="Verdana" w:hAnsi="Verdana"/>
          <w:sz w:val="24"/>
          <w:szCs w:val="24"/>
        </w:rPr>
        <w:t>resources, for the benefit of BLSW11 people and our communities.</w:t>
      </w:r>
      <w:r w:rsidR="00672767">
        <w:rPr>
          <w:rFonts w:ascii="Verdana" w:hAnsi="Verdana"/>
          <w:sz w:val="24"/>
          <w:szCs w:val="24"/>
        </w:rPr>
        <w:t xml:space="preserve"> </w:t>
      </w:r>
    </w:p>
    <w:p w:rsidR="00016090" w:rsidRPr="00163273" w:rsidRDefault="00725D18" w:rsidP="006A3F82">
      <w:pPr>
        <w:pStyle w:val="Heading2"/>
      </w:pPr>
      <w:bookmarkStart w:id="1" w:name="_Toc494098652"/>
      <w:r>
        <w:t xml:space="preserve">Developing </w:t>
      </w:r>
      <w:r w:rsidR="00016090" w:rsidRPr="00163273">
        <w:t>Partnerships</w:t>
      </w:r>
      <w:bookmarkEnd w:id="1"/>
    </w:p>
    <w:p w:rsidR="00E64344" w:rsidRDefault="00980A0E" w:rsidP="00E64344">
      <w:pPr>
        <w:rPr>
          <w:rFonts w:ascii="Verdana" w:hAnsi="Verdana"/>
          <w:sz w:val="24"/>
          <w:szCs w:val="24"/>
        </w:rPr>
      </w:pPr>
      <w:r>
        <w:rPr>
          <w:rFonts w:ascii="Verdana" w:hAnsi="Verdana"/>
          <w:sz w:val="24"/>
          <w:szCs w:val="24"/>
        </w:rPr>
        <w:t>During 2015 it</w:t>
      </w:r>
      <w:r w:rsidR="00E64344">
        <w:rPr>
          <w:rFonts w:ascii="Verdana" w:hAnsi="Verdana"/>
          <w:sz w:val="24"/>
          <w:szCs w:val="24"/>
        </w:rPr>
        <w:t xml:space="preserve"> became evident that the ‘community voluntary sector’ in SW11 (and Battersea) lacked the infrastructure support that was available in other London Borough’s. We do not have a CVS to offer training, support and advice to the sector. We do not have a volunteer bureau to recruit, train and place volunteers. Without taking action these deficiencies could </w:t>
      </w:r>
      <w:r w:rsidR="00136E49">
        <w:rPr>
          <w:rFonts w:ascii="Verdana" w:hAnsi="Verdana"/>
          <w:sz w:val="24"/>
          <w:szCs w:val="24"/>
        </w:rPr>
        <w:t>seriously hinder</w:t>
      </w:r>
      <w:r w:rsidR="00E64344">
        <w:rPr>
          <w:rFonts w:ascii="Verdana" w:hAnsi="Verdana"/>
          <w:sz w:val="24"/>
          <w:szCs w:val="24"/>
        </w:rPr>
        <w:t xml:space="preserve"> BLSW11’s local impact. </w:t>
      </w:r>
    </w:p>
    <w:p w:rsidR="00016090" w:rsidRDefault="00136E49">
      <w:pPr>
        <w:rPr>
          <w:rFonts w:ascii="Verdana" w:hAnsi="Verdana"/>
          <w:sz w:val="24"/>
          <w:szCs w:val="24"/>
        </w:rPr>
      </w:pPr>
      <w:r>
        <w:rPr>
          <w:rFonts w:ascii="Verdana" w:hAnsi="Verdana"/>
          <w:sz w:val="24"/>
          <w:szCs w:val="24"/>
        </w:rPr>
        <w:t>For 2016-17 BLSW11 built</w:t>
      </w:r>
      <w:r w:rsidR="00016090">
        <w:rPr>
          <w:rFonts w:ascii="Verdana" w:hAnsi="Verdana"/>
          <w:sz w:val="24"/>
          <w:szCs w:val="24"/>
        </w:rPr>
        <w:t xml:space="preserve"> on its informal partnerships to develop a more strategic approach to the issues that face our communiti</w:t>
      </w:r>
      <w:r>
        <w:rPr>
          <w:rFonts w:ascii="Verdana" w:hAnsi="Verdana"/>
          <w:sz w:val="24"/>
          <w:szCs w:val="24"/>
        </w:rPr>
        <w:t>es. In particular we</w:t>
      </w:r>
      <w:r w:rsidR="00016090">
        <w:rPr>
          <w:rFonts w:ascii="Verdana" w:hAnsi="Verdana"/>
          <w:sz w:val="24"/>
          <w:szCs w:val="24"/>
        </w:rPr>
        <w:t>:</w:t>
      </w:r>
    </w:p>
    <w:p w:rsidR="00016090" w:rsidRDefault="00016090" w:rsidP="00E64344">
      <w:pPr>
        <w:pStyle w:val="ListParagraph"/>
        <w:numPr>
          <w:ilvl w:val="0"/>
          <w:numId w:val="6"/>
        </w:numPr>
        <w:spacing w:before="240" w:after="0"/>
        <w:rPr>
          <w:rFonts w:ascii="Verdana" w:hAnsi="Verdana"/>
          <w:sz w:val="24"/>
          <w:szCs w:val="24"/>
        </w:rPr>
      </w:pPr>
      <w:r w:rsidRPr="00016090">
        <w:rPr>
          <w:rFonts w:ascii="Verdana" w:hAnsi="Verdana"/>
          <w:sz w:val="24"/>
          <w:szCs w:val="24"/>
        </w:rPr>
        <w:t>Work</w:t>
      </w:r>
      <w:r w:rsidR="00136E49">
        <w:rPr>
          <w:rFonts w:ascii="Verdana" w:hAnsi="Verdana"/>
          <w:sz w:val="24"/>
          <w:szCs w:val="24"/>
        </w:rPr>
        <w:t>ed</w:t>
      </w:r>
      <w:r w:rsidRPr="00016090">
        <w:rPr>
          <w:rFonts w:ascii="Verdana" w:hAnsi="Verdana"/>
          <w:sz w:val="24"/>
          <w:szCs w:val="24"/>
        </w:rPr>
        <w:t xml:space="preserve"> with the Katherine Low Settlement</w:t>
      </w:r>
      <w:r>
        <w:rPr>
          <w:rFonts w:ascii="Verdana" w:hAnsi="Verdana"/>
          <w:sz w:val="24"/>
          <w:szCs w:val="24"/>
        </w:rPr>
        <w:t xml:space="preserve"> (KLS)</w:t>
      </w:r>
      <w:r w:rsidRPr="00016090">
        <w:rPr>
          <w:rFonts w:ascii="Verdana" w:hAnsi="Verdana"/>
          <w:sz w:val="24"/>
          <w:szCs w:val="24"/>
        </w:rPr>
        <w:t xml:space="preserve"> and others to promote volunteering</w:t>
      </w:r>
      <w:r w:rsidR="00B51D10">
        <w:rPr>
          <w:rFonts w:ascii="Verdana" w:hAnsi="Verdana"/>
          <w:sz w:val="24"/>
          <w:szCs w:val="24"/>
        </w:rPr>
        <w:t xml:space="preserve"> and Linkedup Battersea</w:t>
      </w:r>
    </w:p>
    <w:p w:rsidR="00E64344" w:rsidRDefault="00E64344" w:rsidP="00E64344">
      <w:pPr>
        <w:pStyle w:val="ListParagraph"/>
        <w:spacing w:before="240" w:after="0"/>
        <w:rPr>
          <w:rFonts w:ascii="Verdana" w:hAnsi="Verdana"/>
          <w:sz w:val="24"/>
          <w:szCs w:val="24"/>
        </w:rPr>
      </w:pPr>
    </w:p>
    <w:p w:rsidR="00016090" w:rsidRDefault="00016090" w:rsidP="00E64344">
      <w:pPr>
        <w:pStyle w:val="ListParagraph"/>
        <w:numPr>
          <w:ilvl w:val="0"/>
          <w:numId w:val="6"/>
        </w:numPr>
        <w:spacing w:before="240" w:after="0"/>
        <w:rPr>
          <w:rFonts w:ascii="Verdana" w:hAnsi="Verdana"/>
          <w:sz w:val="24"/>
          <w:szCs w:val="24"/>
        </w:rPr>
      </w:pPr>
      <w:r>
        <w:rPr>
          <w:rFonts w:ascii="Verdana" w:hAnsi="Verdana"/>
          <w:sz w:val="24"/>
          <w:szCs w:val="24"/>
        </w:rPr>
        <w:t>Support</w:t>
      </w:r>
      <w:r w:rsidR="00136E49">
        <w:rPr>
          <w:rFonts w:ascii="Verdana" w:hAnsi="Verdana"/>
          <w:sz w:val="24"/>
          <w:szCs w:val="24"/>
        </w:rPr>
        <w:t>ed</w:t>
      </w:r>
      <w:r>
        <w:rPr>
          <w:rFonts w:ascii="Verdana" w:hAnsi="Verdana"/>
          <w:sz w:val="24"/>
          <w:szCs w:val="24"/>
        </w:rPr>
        <w:t xml:space="preserve"> a Community Leaders Exchange project that </w:t>
      </w:r>
      <w:r w:rsidR="00136E49">
        <w:rPr>
          <w:rFonts w:ascii="Verdana" w:hAnsi="Verdana"/>
          <w:sz w:val="24"/>
          <w:szCs w:val="24"/>
        </w:rPr>
        <w:t>brought</w:t>
      </w:r>
      <w:r>
        <w:rPr>
          <w:rFonts w:ascii="Verdana" w:hAnsi="Verdana"/>
          <w:sz w:val="24"/>
          <w:szCs w:val="24"/>
        </w:rPr>
        <w:t xml:space="preserve"> key organisations together to share learning and potentially develop joint projects</w:t>
      </w:r>
    </w:p>
    <w:p w:rsidR="00E64344" w:rsidRPr="00E64344" w:rsidRDefault="00E64344" w:rsidP="00E64344">
      <w:pPr>
        <w:pStyle w:val="ListParagraph"/>
        <w:rPr>
          <w:rFonts w:ascii="Verdana" w:hAnsi="Verdana"/>
          <w:sz w:val="24"/>
          <w:szCs w:val="24"/>
        </w:rPr>
      </w:pPr>
    </w:p>
    <w:p w:rsidR="001D1560" w:rsidRPr="00725D18" w:rsidRDefault="000404AE" w:rsidP="00E64344">
      <w:pPr>
        <w:pStyle w:val="ListParagraph"/>
        <w:numPr>
          <w:ilvl w:val="0"/>
          <w:numId w:val="6"/>
        </w:numPr>
        <w:spacing w:before="240" w:after="0"/>
        <w:rPr>
          <w:color w:val="000000"/>
          <w:lang w:eastAsia="en-GB"/>
        </w:rPr>
      </w:pPr>
      <w:r w:rsidRPr="000404AE">
        <w:rPr>
          <w:rFonts w:ascii="Verdana" w:hAnsi="Verdana"/>
          <w:sz w:val="24"/>
          <w:szCs w:val="24"/>
        </w:rPr>
        <w:t>A</w:t>
      </w:r>
      <w:r w:rsidR="00016090" w:rsidRPr="000404AE">
        <w:rPr>
          <w:rFonts w:ascii="Verdana" w:hAnsi="Verdana"/>
          <w:sz w:val="24"/>
          <w:szCs w:val="24"/>
        </w:rPr>
        <w:t>ssess</w:t>
      </w:r>
      <w:r w:rsidR="00136E49">
        <w:rPr>
          <w:rFonts w:ascii="Verdana" w:hAnsi="Verdana"/>
          <w:sz w:val="24"/>
          <w:szCs w:val="24"/>
        </w:rPr>
        <w:t>ed</w:t>
      </w:r>
      <w:r w:rsidR="00016090" w:rsidRPr="000404AE">
        <w:rPr>
          <w:rFonts w:ascii="Verdana" w:hAnsi="Verdana"/>
          <w:sz w:val="24"/>
          <w:szCs w:val="24"/>
        </w:rPr>
        <w:t xml:space="preserve"> the need for a mutli-agency approach to the provision of Advice, Information and Guidance (AIG) which could include LB Wandsworth, KLS, Caius House, Providence House, </w:t>
      </w:r>
      <w:r w:rsidR="001D1560" w:rsidRPr="000404AE">
        <w:rPr>
          <w:rFonts w:ascii="Verdana" w:hAnsi="Verdana"/>
          <w:sz w:val="24"/>
          <w:szCs w:val="24"/>
        </w:rPr>
        <w:t>Wandsworth South West London Law Centre</w:t>
      </w:r>
      <w:r w:rsidRPr="000404AE">
        <w:rPr>
          <w:rFonts w:ascii="Verdana" w:hAnsi="Verdana"/>
          <w:sz w:val="24"/>
          <w:szCs w:val="24"/>
        </w:rPr>
        <w:t xml:space="preserve"> and </w:t>
      </w:r>
      <w:r w:rsidR="001D1560" w:rsidRPr="000404AE">
        <w:rPr>
          <w:rFonts w:ascii="Verdana" w:hAnsi="Verdana"/>
          <w:color w:val="000000"/>
          <w:sz w:val="24"/>
          <w:szCs w:val="24"/>
          <w:lang w:eastAsia="en-GB"/>
        </w:rPr>
        <w:t>York Gardens Library</w:t>
      </w:r>
    </w:p>
    <w:p w:rsidR="00725D18" w:rsidRPr="00725D18" w:rsidRDefault="00725D18" w:rsidP="00725D18">
      <w:pPr>
        <w:pStyle w:val="ListParagraph"/>
        <w:rPr>
          <w:color w:val="000000"/>
          <w:lang w:eastAsia="en-GB"/>
        </w:rPr>
      </w:pPr>
    </w:p>
    <w:p w:rsidR="00725D18" w:rsidRPr="00B51D10" w:rsidRDefault="00725D18" w:rsidP="00E64344">
      <w:pPr>
        <w:pStyle w:val="ListParagraph"/>
        <w:numPr>
          <w:ilvl w:val="0"/>
          <w:numId w:val="6"/>
        </w:numPr>
        <w:spacing w:before="240" w:after="0"/>
        <w:rPr>
          <w:rFonts w:ascii="Verdana" w:hAnsi="Verdana"/>
          <w:color w:val="000000"/>
          <w:sz w:val="24"/>
          <w:szCs w:val="24"/>
          <w:lang w:eastAsia="en-GB"/>
        </w:rPr>
      </w:pPr>
      <w:r w:rsidRPr="00B51D10">
        <w:rPr>
          <w:rFonts w:ascii="Verdana" w:hAnsi="Verdana"/>
          <w:color w:val="000000"/>
          <w:sz w:val="24"/>
          <w:szCs w:val="24"/>
          <w:lang w:eastAsia="en-GB"/>
        </w:rPr>
        <w:t>Consulted with Battersea Power Station Community Foundation</w:t>
      </w:r>
    </w:p>
    <w:p w:rsidR="00725D18" w:rsidRPr="00B51D10" w:rsidRDefault="00725D18" w:rsidP="00725D18">
      <w:pPr>
        <w:pStyle w:val="ListParagraph"/>
        <w:rPr>
          <w:rFonts w:ascii="Verdana" w:hAnsi="Verdana"/>
          <w:color w:val="000000"/>
          <w:sz w:val="24"/>
          <w:szCs w:val="24"/>
          <w:lang w:eastAsia="en-GB"/>
        </w:rPr>
      </w:pPr>
    </w:p>
    <w:p w:rsidR="00725D18" w:rsidRPr="00B51D10" w:rsidRDefault="00725D18" w:rsidP="00E64344">
      <w:pPr>
        <w:pStyle w:val="ListParagraph"/>
        <w:numPr>
          <w:ilvl w:val="0"/>
          <w:numId w:val="6"/>
        </w:numPr>
        <w:spacing w:before="240" w:after="0"/>
        <w:rPr>
          <w:rFonts w:ascii="Verdana" w:hAnsi="Verdana"/>
          <w:color w:val="000000"/>
          <w:sz w:val="24"/>
          <w:szCs w:val="24"/>
          <w:lang w:eastAsia="en-GB"/>
        </w:rPr>
      </w:pPr>
      <w:r w:rsidRPr="00B51D10">
        <w:rPr>
          <w:rFonts w:ascii="Verdana" w:hAnsi="Verdana"/>
          <w:color w:val="000000"/>
          <w:sz w:val="24"/>
          <w:szCs w:val="24"/>
          <w:lang w:eastAsia="en-GB"/>
        </w:rPr>
        <w:t>Consulted with LB Wandsworth Partnership Team; Grants Officer and Health and Wellbeing leads</w:t>
      </w:r>
    </w:p>
    <w:p w:rsidR="004C4643" w:rsidRDefault="00AF1880" w:rsidP="00784191">
      <w:pPr>
        <w:pStyle w:val="Heading2"/>
        <w:spacing w:after="240"/>
        <w:rPr>
          <w:lang w:eastAsia="en-GB"/>
        </w:rPr>
      </w:pPr>
      <w:bookmarkStart w:id="2" w:name="_Toc494098653"/>
      <w:r>
        <w:rPr>
          <w:lang w:eastAsia="en-GB"/>
        </w:rPr>
        <w:t>BLSW11 Strategic Partnershi</w:t>
      </w:r>
      <w:r w:rsidR="00784191">
        <w:rPr>
          <w:lang w:eastAsia="en-GB"/>
        </w:rPr>
        <w:t>p</w:t>
      </w:r>
      <w:bookmarkEnd w:id="2"/>
    </w:p>
    <w:p w:rsidR="00784191" w:rsidRPr="00784191" w:rsidRDefault="00784191" w:rsidP="00784191">
      <w:pPr>
        <w:pStyle w:val="BodyText"/>
        <w:spacing w:after="240"/>
        <w:rPr>
          <w:rFonts w:cs="Arial"/>
          <w:sz w:val="24"/>
        </w:rPr>
      </w:pPr>
      <w:r w:rsidRPr="00784191">
        <w:rPr>
          <w:rFonts w:cs="Arial"/>
          <w:sz w:val="24"/>
        </w:rPr>
        <w:t>Our first Batters</w:t>
      </w:r>
      <w:r>
        <w:rPr>
          <w:rFonts w:cs="Arial"/>
          <w:sz w:val="24"/>
        </w:rPr>
        <w:t>ea Together event (February 2016</w:t>
      </w:r>
      <w:r w:rsidRPr="00784191">
        <w:rPr>
          <w:rFonts w:cs="Arial"/>
          <w:sz w:val="24"/>
        </w:rPr>
        <w:t>) attracted 45 individuals from 35 organisations in what was essentially a networking event. However, a wide ranging discussion on the main issues facing the people and communities of BLSW11 brought to the fore some key themes that suggested priority areas for action, including:</w:t>
      </w:r>
    </w:p>
    <w:p w:rsidR="00784191" w:rsidRPr="00784191" w:rsidRDefault="00784191" w:rsidP="00784191">
      <w:pPr>
        <w:pStyle w:val="BodyText"/>
        <w:spacing w:after="0"/>
        <w:ind w:left="930"/>
        <w:rPr>
          <w:rFonts w:cs="Arial"/>
          <w:sz w:val="24"/>
        </w:rPr>
      </w:pPr>
    </w:p>
    <w:p w:rsidR="00784191" w:rsidRPr="00784191" w:rsidRDefault="00784191" w:rsidP="00784191">
      <w:pPr>
        <w:pStyle w:val="BodyText"/>
        <w:numPr>
          <w:ilvl w:val="0"/>
          <w:numId w:val="13"/>
        </w:numPr>
        <w:spacing w:after="0"/>
        <w:rPr>
          <w:rFonts w:cs="Arial"/>
          <w:sz w:val="24"/>
        </w:rPr>
      </w:pPr>
      <w:r w:rsidRPr="00784191">
        <w:rPr>
          <w:rFonts w:cs="Arial"/>
          <w:sz w:val="24"/>
        </w:rPr>
        <w:t>Health and Mental Health</w:t>
      </w:r>
    </w:p>
    <w:p w:rsidR="00784191" w:rsidRPr="00784191" w:rsidRDefault="00784191" w:rsidP="00784191">
      <w:pPr>
        <w:pStyle w:val="BodyText"/>
        <w:numPr>
          <w:ilvl w:val="0"/>
          <w:numId w:val="13"/>
        </w:numPr>
        <w:spacing w:after="0"/>
        <w:rPr>
          <w:rFonts w:cs="Arial"/>
          <w:sz w:val="24"/>
        </w:rPr>
      </w:pPr>
      <w:r w:rsidRPr="00784191">
        <w:rPr>
          <w:rFonts w:cs="Arial"/>
          <w:sz w:val="24"/>
        </w:rPr>
        <w:t>Confidence</w:t>
      </w:r>
    </w:p>
    <w:p w:rsidR="00784191" w:rsidRPr="00784191" w:rsidRDefault="00784191" w:rsidP="00784191">
      <w:pPr>
        <w:pStyle w:val="BodyText"/>
        <w:numPr>
          <w:ilvl w:val="0"/>
          <w:numId w:val="13"/>
        </w:numPr>
        <w:spacing w:after="0"/>
        <w:rPr>
          <w:rFonts w:cs="Arial"/>
          <w:sz w:val="24"/>
        </w:rPr>
      </w:pPr>
      <w:r w:rsidRPr="00784191">
        <w:rPr>
          <w:rFonts w:cs="Arial"/>
          <w:sz w:val="24"/>
        </w:rPr>
        <w:lastRenderedPageBreak/>
        <w:t>Having a Voice</w:t>
      </w:r>
    </w:p>
    <w:p w:rsidR="00784191" w:rsidRPr="00784191" w:rsidRDefault="00784191" w:rsidP="00784191">
      <w:pPr>
        <w:pStyle w:val="BodyText"/>
        <w:numPr>
          <w:ilvl w:val="0"/>
          <w:numId w:val="13"/>
        </w:numPr>
        <w:spacing w:after="0"/>
        <w:rPr>
          <w:rFonts w:cs="Arial"/>
          <w:sz w:val="24"/>
        </w:rPr>
      </w:pPr>
      <w:r w:rsidRPr="00784191">
        <w:rPr>
          <w:rFonts w:cs="Arial"/>
          <w:sz w:val="24"/>
        </w:rPr>
        <w:t>Overcrowding</w:t>
      </w:r>
    </w:p>
    <w:p w:rsidR="00784191" w:rsidRPr="00784191" w:rsidRDefault="00784191" w:rsidP="00784191">
      <w:pPr>
        <w:pStyle w:val="BodyText"/>
        <w:numPr>
          <w:ilvl w:val="0"/>
          <w:numId w:val="13"/>
        </w:numPr>
        <w:spacing w:after="0"/>
        <w:rPr>
          <w:rFonts w:cs="Arial"/>
          <w:sz w:val="24"/>
        </w:rPr>
      </w:pPr>
      <w:r w:rsidRPr="00784191">
        <w:rPr>
          <w:rFonts w:cs="Arial"/>
          <w:sz w:val="24"/>
        </w:rPr>
        <w:t>Isolation</w:t>
      </w:r>
    </w:p>
    <w:p w:rsidR="00784191" w:rsidRPr="00784191" w:rsidRDefault="00784191" w:rsidP="00784191">
      <w:pPr>
        <w:pStyle w:val="BodyText"/>
        <w:numPr>
          <w:ilvl w:val="0"/>
          <w:numId w:val="13"/>
        </w:numPr>
        <w:spacing w:after="0"/>
        <w:rPr>
          <w:rFonts w:cs="Arial"/>
          <w:sz w:val="24"/>
        </w:rPr>
      </w:pPr>
      <w:r w:rsidRPr="00784191">
        <w:rPr>
          <w:rFonts w:cs="Arial"/>
          <w:sz w:val="24"/>
        </w:rPr>
        <w:t>Building Communities</w:t>
      </w:r>
    </w:p>
    <w:p w:rsidR="00784191" w:rsidRPr="00784191" w:rsidRDefault="00784191" w:rsidP="00784191">
      <w:pPr>
        <w:pStyle w:val="BodyText"/>
        <w:spacing w:after="0"/>
        <w:ind w:left="930"/>
        <w:rPr>
          <w:rFonts w:cs="Arial"/>
          <w:sz w:val="24"/>
        </w:rPr>
      </w:pPr>
    </w:p>
    <w:p w:rsidR="00784191" w:rsidRPr="00784191" w:rsidRDefault="00784191" w:rsidP="00784191">
      <w:pPr>
        <w:pStyle w:val="BodyText"/>
        <w:rPr>
          <w:rFonts w:cs="Arial"/>
          <w:sz w:val="24"/>
        </w:rPr>
      </w:pPr>
      <w:r w:rsidRPr="00784191">
        <w:rPr>
          <w:rFonts w:cs="Arial"/>
          <w:sz w:val="24"/>
        </w:rPr>
        <w:t>The second Battersea Together event (February 2017) invited people to participate in a workshop, called ‘From Words to Action’. In preparing for the event we undertook further research into the issues identified in the first event and were able to report that the BLSW11 area experienced significantly higher overcrowding, isolation, health and mental health issues (particularly Anxiety and Depression) than the Borough average.</w:t>
      </w:r>
    </w:p>
    <w:p w:rsidR="00784191" w:rsidRPr="0021790B" w:rsidRDefault="00784191" w:rsidP="00784191">
      <w:pPr>
        <w:pStyle w:val="BodyText"/>
        <w:rPr>
          <w:rFonts w:cs="Arial"/>
          <w:sz w:val="24"/>
        </w:rPr>
      </w:pPr>
      <w:r w:rsidRPr="0021790B">
        <w:rPr>
          <w:rFonts w:cs="Arial"/>
          <w:sz w:val="24"/>
        </w:rPr>
        <w:t>Discussed under a Health and Wellbeing agenda over 40 ideas were proposed; including:</w:t>
      </w:r>
    </w:p>
    <w:p w:rsidR="00784191" w:rsidRPr="0021790B" w:rsidRDefault="00784191" w:rsidP="00784191">
      <w:pPr>
        <w:pStyle w:val="BodyText"/>
        <w:numPr>
          <w:ilvl w:val="0"/>
          <w:numId w:val="14"/>
        </w:numPr>
        <w:ind w:left="1701" w:hanging="425"/>
        <w:rPr>
          <w:rFonts w:cs="Arial"/>
          <w:sz w:val="24"/>
        </w:rPr>
      </w:pPr>
      <w:r w:rsidRPr="0021790B">
        <w:rPr>
          <w:rFonts w:cs="Arial"/>
          <w:sz w:val="24"/>
        </w:rPr>
        <w:t>Increasing Outreach to improve access to information and advice</w:t>
      </w:r>
    </w:p>
    <w:p w:rsidR="00784191" w:rsidRPr="0021790B" w:rsidRDefault="00784191" w:rsidP="00784191">
      <w:pPr>
        <w:pStyle w:val="BodyText"/>
        <w:numPr>
          <w:ilvl w:val="0"/>
          <w:numId w:val="14"/>
        </w:numPr>
        <w:ind w:left="1701" w:hanging="425"/>
        <w:rPr>
          <w:rFonts w:cs="Arial"/>
          <w:sz w:val="24"/>
        </w:rPr>
      </w:pPr>
      <w:r w:rsidRPr="0021790B">
        <w:rPr>
          <w:rFonts w:cs="Arial"/>
          <w:sz w:val="24"/>
        </w:rPr>
        <w:t>Developing intergenerational and mentoring programmes to address isolation and depression</w:t>
      </w:r>
    </w:p>
    <w:p w:rsidR="00784191" w:rsidRPr="0021790B" w:rsidRDefault="00784191" w:rsidP="00784191">
      <w:pPr>
        <w:pStyle w:val="BodyText"/>
        <w:numPr>
          <w:ilvl w:val="0"/>
          <w:numId w:val="14"/>
        </w:numPr>
        <w:ind w:left="1701" w:hanging="425"/>
        <w:rPr>
          <w:rFonts w:cs="Arial"/>
          <w:sz w:val="24"/>
        </w:rPr>
      </w:pPr>
      <w:r w:rsidRPr="0021790B">
        <w:rPr>
          <w:rFonts w:cs="Arial"/>
          <w:sz w:val="24"/>
        </w:rPr>
        <w:t>Provision of a forum for strengthening the communities ‘voice’</w:t>
      </w:r>
    </w:p>
    <w:p w:rsidR="00784191" w:rsidRPr="0021790B" w:rsidRDefault="00784191" w:rsidP="00784191">
      <w:pPr>
        <w:pStyle w:val="BodyText"/>
        <w:numPr>
          <w:ilvl w:val="0"/>
          <w:numId w:val="14"/>
        </w:numPr>
        <w:ind w:left="1701" w:hanging="425"/>
        <w:rPr>
          <w:rFonts w:cs="Arial"/>
          <w:sz w:val="24"/>
        </w:rPr>
      </w:pPr>
      <w:r w:rsidRPr="0021790B">
        <w:rPr>
          <w:rFonts w:cs="Arial"/>
          <w:sz w:val="24"/>
        </w:rPr>
        <w:t>Tacking overcrowding through ‘decluttering’ and physical improvements to living spaces</w:t>
      </w:r>
    </w:p>
    <w:p w:rsidR="00784191" w:rsidRPr="0021790B" w:rsidRDefault="00784191" w:rsidP="00784191">
      <w:pPr>
        <w:pStyle w:val="BodyText"/>
        <w:numPr>
          <w:ilvl w:val="0"/>
          <w:numId w:val="14"/>
        </w:numPr>
        <w:ind w:left="1701" w:hanging="425"/>
        <w:rPr>
          <w:rFonts w:cs="Arial"/>
          <w:sz w:val="24"/>
        </w:rPr>
      </w:pPr>
      <w:r w:rsidRPr="0021790B">
        <w:rPr>
          <w:rFonts w:cs="Arial"/>
          <w:sz w:val="24"/>
        </w:rPr>
        <w:t>Health and Fitness programmes to improve confidence</w:t>
      </w:r>
    </w:p>
    <w:p w:rsidR="00784191" w:rsidRPr="0021790B" w:rsidRDefault="00784191" w:rsidP="00784191">
      <w:pPr>
        <w:pStyle w:val="BodyText"/>
        <w:numPr>
          <w:ilvl w:val="0"/>
          <w:numId w:val="14"/>
        </w:numPr>
        <w:ind w:left="1701" w:hanging="425"/>
        <w:rPr>
          <w:rFonts w:cs="Arial"/>
          <w:sz w:val="24"/>
        </w:rPr>
      </w:pPr>
      <w:r w:rsidRPr="0021790B">
        <w:rPr>
          <w:rFonts w:cs="Arial"/>
          <w:sz w:val="24"/>
        </w:rPr>
        <w:t>Developing positive stories about how people have overcome challenges</w:t>
      </w:r>
    </w:p>
    <w:p w:rsidR="00784191" w:rsidRPr="0021790B" w:rsidRDefault="00784191" w:rsidP="00784191">
      <w:pPr>
        <w:pStyle w:val="BodyText"/>
        <w:spacing w:after="0" w:line="240" w:lineRule="auto"/>
        <w:rPr>
          <w:rFonts w:cs="Arial"/>
          <w:sz w:val="24"/>
        </w:rPr>
      </w:pPr>
      <w:r w:rsidRPr="0021790B">
        <w:rPr>
          <w:rFonts w:cs="Arial"/>
          <w:sz w:val="24"/>
        </w:rPr>
        <w:t>The single most important outcome of the events was the realisation that the challenges that face the people and communities of BLSW11 could be better addressed through Partnership working.</w:t>
      </w:r>
    </w:p>
    <w:p w:rsidR="00784191" w:rsidRPr="0021790B" w:rsidRDefault="00784191" w:rsidP="00784191">
      <w:pPr>
        <w:pStyle w:val="BodyText"/>
        <w:spacing w:after="0" w:line="240" w:lineRule="auto"/>
        <w:ind w:left="930"/>
        <w:rPr>
          <w:rFonts w:cs="Arial"/>
          <w:sz w:val="24"/>
        </w:rPr>
      </w:pPr>
    </w:p>
    <w:p w:rsidR="00784191" w:rsidRPr="0021790B" w:rsidRDefault="00784191" w:rsidP="00784191">
      <w:pPr>
        <w:pStyle w:val="BodyText"/>
        <w:spacing w:after="0" w:line="240" w:lineRule="auto"/>
        <w:rPr>
          <w:rFonts w:cs="Arial"/>
          <w:sz w:val="24"/>
        </w:rPr>
      </w:pPr>
      <w:r w:rsidRPr="0021790B">
        <w:rPr>
          <w:rFonts w:cs="Arial"/>
          <w:sz w:val="24"/>
        </w:rPr>
        <w:t>Over the period that our Partnership discussions were taking place we also held informal discussions with LB Wandsworth, Battersea Power Station Community Foundation and representatives from the Health and Wellbeing Board.</w:t>
      </w:r>
    </w:p>
    <w:p w:rsidR="00784191" w:rsidRPr="0021790B" w:rsidRDefault="00784191" w:rsidP="00784191">
      <w:pPr>
        <w:pStyle w:val="BodyText"/>
        <w:spacing w:after="0"/>
        <w:rPr>
          <w:rFonts w:cs="Arial"/>
          <w:sz w:val="24"/>
        </w:rPr>
      </w:pPr>
    </w:p>
    <w:p w:rsidR="00784191" w:rsidRPr="0021790B" w:rsidRDefault="00784191" w:rsidP="00784191">
      <w:pPr>
        <w:pStyle w:val="BodyText"/>
        <w:spacing w:after="0"/>
        <w:rPr>
          <w:rFonts w:cs="Arial"/>
          <w:sz w:val="24"/>
        </w:rPr>
      </w:pPr>
      <w:r w:rsidRPr="0021790B">
        <w:rPr>
          <w:rFonts w:cs="Arial"/>
          <w:sz w:val="24"/>
        </w:rPr>
        <w:t>Our June 2017 PEC considered an outline proposal regarding the formation of a Strategic Partnership involving Providence House, Caius House, the Katherine Low Settlement, Carney’s Community and St Peter’s; where it was argued that:</w:t>
      </w:r>
    </w:p>
    <w:p w:rsidR="00784191" w:rsidRDefault="00784191" w:rsidP="00784191">
      <w:pPr>
        <w:pStyle w:val="ListParagraph"/>
        <w:ind w:left="1080"/>
      </w:pPr>
    </w:p>
    <w:p w:rsidR="00784191" w:rsidRPr="0021790B" w:rsidRDefault="00784191" w:rsidP="00784191">
      <w:pPr>
        <w:pStyle w:val="ListParagraph"/>
        <w:ind w:left="1080"/>
        <w:rPr>
          <w:rFonts w:ascii="Verdana" w:hAnsi="Verdana"/>
          <w:sz w:val="24"/>
          <w:szCs w:val="24"/>
        </w:rPr>
      </w:pPr>
      <w:r w:rsidRPr="0021790B">
        <w:rPr>
          <w:rFonts w:ascii="Verdana" w:hAnsi="Verdana"/>
          <w:sz w:val="24"/>
          <w:szCs w:val="24"/>
        </w:rPr>
        <w:t xml:space="preserve">‘By working together we could collectively, maximise our </w:t>
      </w:r>
      <w:r w:rsidRPr="0021790B">
        <w:rPr>
          <w:rFonts w:ascii="Verdana" w:hAnsi="Verdana"/>
          <w:b/>
          <w:sz w:val="24"/>
          <w:szCs w:val="24"/>
        </w:rPr>
        <w:t>Impact</w:t>
      </w:r>
      <w:r w:rsidRPr="0021790B">
        <w:rPr>
          <w:rFonts w:ascii="Verdana" w:hAnsi="Verdana"/>
          <w:sz w:val="24"/>
          <w:szCs w:val="24"/>
        </w:rPr>
        <w:t xml:space="preserve">, Extend our </w:t>
      </w:r>
      <w:r w:rsidRPr="0021790B">
        <w:rPr>
          <w:rFonts w:ascii="Verdana" w:hAnsi="Verdana"/>
          <w:b/>
          <w:sz w:val="24"/>
          <w:szCs w:val="24"/>
        </w:rPr>
        <w:t>Reach</w:t>
      </w:r>
      <w:r w:rsidRPr="0021790B">
        <w:rPr>
          <w:rFonts w:ascii="Verdana" w:hAnsi="Verdana"/>
          <w:sz w:val="24"/>
          <w:szCs w:val="24"/>
        </w:rPr>
        <w:t xml:space="preserve">, help to Strengthen our community </w:t>
      </w:r>
      <w:r w:rsidRPr="0021790B">
        <w:rPr>
          <w:rFonts w:ascii="Verdana" w:hAnsi="Verdana"/>
          <w:b/>
          <w:sz w:val="24"/>
          <w:szCs w:val="24"/>
        </w:rPr>
        <w:t>Voice</w:t>
      </w:r>
      <w:r w:rsidRPr="0021790B">
        <w:rPr>
          <w:rFonts w:ascii="Verdana" w:hAnsi="Verdana"/>
          <w:sz w:val="24"/>
          <w:szCs w:val="24"/>
        </w:rPr>
        <w:t xml:space="preserve">, lead to more </w:t>
      </w:r>
      <w:r w:rsidRPr="0021790B">
        <w:rPr>
          <w:rFonts w:ascii="Verdana" w:hAnsi="Verdana"/>
          <w:b/>
          <w:sz w:val="24"/>
          <w:szCs w:val="24"/>
        </w:rPr>
        <w:t>Efficient</w:t>
      </w:r>
      <w:r w:rsidRPr="0021790B">
        <w:rPr>
          <w:rFonts w:ascii="Verdana" w:hAnsi="Verdana"/>
          <w:sz w:val="24"/>
          <w:szCs w:val="24"/>
        </w:rPr>
        <w:t xml:space="preserve"> delivery and begin to build a BLSW11 </w:t>
      </w:r>
      <w:r w:rsidRPr="0021790B">
        <w:rPr>
          <w:rFonts w:ascii="Verdana" w:hAnsi="Verdana"/>
          <w:b/>
          <w:sz w:val="24"/>
          <w:szCs w:val="24"/>
        </w:rPr>
        <w:t>Legacy</w:t>
      </w:r>
      <w:r w:rsidRPr="0021790B">
        <w:rPr>
          <w:rFonts w:ascii="Verdana" w:hAnsi="Verdana"/>
          <w:sz w:val="24"/>
          <w:szCs w:val="24"/>
        </w:rPr>
        <w:t xml:space="preserve"> which sees a community voluntary sector with enhanced capacity and greater influence.’</w:t>
      </w:r>
    </w:p>
    <w:p w:rsidR="00784191" w:rsidRPr="00784191" w:rsidRDefault="00784191" w:rsidP="00784191">
      <w:pPr>
        <w:pStyle w:val="ListParagraph"/>
        <w:ind w:left="1080"/>
        <w:rPr>
          <w:sz w:val="24"/>
          <w:szCs w:val="24"/>
        </w:rPr>
      </w:pPr>
    </w:p>
    <w:p w:rsidR="00784191" w:rsidRPr="00784191" w:rsidRDefault="00784191" w:rsidP="00784191">
      <w:pPr>
        <w:pStyle w:val="BodyText"/>
        <w:spacing w:after="0"/>
        <w:rPr>
          <w:rFonts w:cs="Arial"/>
          <w:sz w:val="24"/>
        </w:rPr>
      </w:pPr>
      <w:r w:rsidRPr="00784191">
        <w:rPr>
          <w:rFonts w:cs="Arial"/>
          <w:sz w:val="24"/>
        </w:rPr>
        <w:t>The June report reflected the potential partnerships ambitions to work together under a common vision to:</w:t>
      </w:r>
    </w:p>
    <w:p w:rsidR="00784191" w:rsidRPr="00784191" w:rsidRDefault="00784191" w:rsidP="00784191">
      <w:pPr>
        <w:pStyle w:val="BodyText"/>
        <w:spacing w:after="0"/>
        <w:ind w:left="930"/>
        <w:rPr>
          <w:rFonts w:cs="Arial"/>
          <w:sz w:val="24"/>
        </w:rPr>
      </w:pPr>
    </w:p>
    <w:p w:rsidR="00784191" w:rsidRPr="0021790B" w:rsidRDefault="00784191" w:rsidP="00784191">
      <w:pPr>
        <w:ind w:left="1134" w:firstLine="6"/>
        <w:rPr>
          <w:rFonts w:ascii="Verdana" w:hAnsi="Verdana"/>
          <w:sz w:val="24"/>
          <w:szCs w:val="24"/>
        </w:rPr>
      </w:pPr>
      <w:r w:rsidRPr="0021790B">
        <w:rPr>
          <w:rFonts w:ascii="Verdana" w:hAnsi="Verdana"/>
          <w:sz w:val="24"/>
          <w:szCs w:val="24"/>
        </w:rPr>
        <w:t>‘Remove barriers that prevent people in BLSW11 from reaching their potential as workers, volunteers, and members of our community.’</w:t>
      </w:r>
    </w:p>
    <w:p w:rsidR="00784191" w:rsidRPr="00784191" w:rsidRDefault="00784191" w:rsidP="00784191">
      <w:pPr>
        <w:pStyle w:val="Heading3"/>
        <w:rPr>
          <w:sz w:val="24"/>
          <w:szCs w:val="24"/>
        </w:rPr>
      </w:pPr>
      <w:bookmarkStart w:id="3" w:name="_Toc490662323"/>
      <w:bookmarkStart w:id="4" w:name="_Toc494098654"/>
      <w:r w:rsidRPr="00784191">
        <w:rPr>
          <w:sz w:val="24"/>
          <w:szCs w:val="24"/>
        </w:rPr>
        <w:t>Why these organisations?</w:t>
      </w:r>
      <w:bookmarkEnd w:id="3"/>
      <w:bookmarkEnd w:id="4"/>
      <w:r w:rsidRPr="00784191">
        <w:rPr>
          <w:sz w:val="24"/>
          <w:szCs w:val="24"/>
        </w:rPr>
        <w:t xml:space="preserve"> </w:t>
      </w:r>
    </w:p>
    <w:p w:rsidR="00784191" w:rsidRPr="00784191" w:rsidRDefault="00784191" w:rsidP="00784191">
      <w:pPr>
        <w:pStyle w:val="BodyText"/>
        <w:spacing w:after="0"/>
        <w:rPr>
          <w:rFonts w:cs="Arial"/>
          <w:sz w:val="24"/>
        </w:rPr>
      </w:pPr>
      <w:r w:rsidRPr="00784191">
        <w:rPr>
          <w:rFonts w:cs="Arial"/>
          <w:sz w:val="24"/>
        </w:rPr>
        <w:t>From the outset it was decided that our approach to partnerships would be based on exploring the idea with organisations that have a significant presence on the patch and whose activities/projects have some potential to support us in achieving our strategic objectives.</w:t>
      </w:r>
    </w:p>
    <w:p w:rsidR="00784191" w:rsidRPr="00784191" w:rsidRDefault="00784191" w:rsidP="00784191">
      <w:pPr>
        <w:pStyle w:val="BodyText"/>
        <w:spacing w:after="0"/>
        <w:ind w:left="930"/>
        <w:rPr>
          <w:rFonts w:cs="Arial"/>
          <w:sz w:val="24"/>
        </w:rPr>
      </w:pPr>
    </w:p>
    <w:p w:rsidR="00784191" w:rsidRDefault="00784191" w:rsidP="00784191">
      <w:pPr>
        <w:pStyle w:val="BodyText"/>
        <w:spacing w:after="0"/>
        <w:rPr>
          <w:rFonts w:cs="Arial"/>
          <w:sz w:val="24"/>
        </w:rPr>
      </w:pPr>
      <w:r w:rsidRPr="00784191">
        <w:rPr>
          <w:rFonts w:cs="Arial"/>
          <w:sz w:val="24"/>
        </w:rPr>
        <w:t>Providence House, Caius House, KLS and St Peters are all located in BLSW11 and Carney Community, which lies just outside, has many users that live in our area. Each owns or manages a substantial community building that could be developed beyond their current remit.</w:t>
      </w:r>
    </w:p>
    <w:p w:rsidR="00784191" w:rsidRPr="00784191" w:rsidRDefault="00784191" w:rsidP="00784191">
      <w:pPr>
        <w:pStyle w:val="BodyText"/>
        <w:spacing w:after="0"/>
        <w:rPr>
          <w:rFonts w:cs="Arial"/>
          <w:sz w:val="24"/>
        </w:rPr>
      </w:pPr>
    </w:p>
    <w:p w:rsidR="00784191" w:rsidRDefault="00784191" w:rsidP="00784191">
      <w:pPr>
        <w:pStyle w:val="BodyText"/>
        <w:spacing w:after="0"/>
        <w:rPr>
          <w:rFonts w:cs="Arial"/>
          <w:sz w:val="22"/>
          <w:szCs w:val="22"/>
        </w:rPr>
      </w:pPr>
      <w:r w:rsidRPr="00784191">
        <w:rPr>
          <w:rFonts w:cs="Arial"/>
          <w:sz w:val="24"/>
        </w:rPr>
        <w:t>These five organisations have consistently responded to our invitations to discuss the development of a more strategic approach to removing barriers that prevent people in SW11 from reaching their potential. They attended the first and second Battersea Together events and positively engaged in subsequent consultations. Many other local organisations were invited to participate in our discussions about partnership working but did not respond</w:t>
      </w:r>
      <w:r>
        <w:rPr>
          <w:rFonts w:cs="Arial"/>
          <w:sz w:val="22"/>
          <w:szCs w:val="22"/>
        </w:rPr>
        <w:t>.</w:t>
      </w:r>
    </w:p>
    <w:p w:rsidR="00C26AC8" w:rsidRPr="00C26AC8" w:rsidRDefault="00C26AC8" w:rsidP="00C26AC8">
      <w:pPr>
        <w:pStyle w:val="Heading3"/>
        <w:rPr>
          <w:sz w:val="24"/>
          <w:szCs w:val="24"/>
        </w:rPr>
      </w:pPr>
      <w:bookmarkStart w:id="5" w:name="_Toc490662325"/>
      <w:bookmarkStart w:id="6" w:name="_Toc494098655"/>
      <w:r w:rsidRPr="00C26AC8">
        <w:rPr>
          <w:sz w:val="24"/>
          <w:szCs w:val="24"/>
        </w:rPr>
        <w:t>Benefits</w:t>
      </w:r>
      <w:bookmarkEnd w:id="5"/>
      <w:bookmarkEnd w:id="6"/>
    </w:p>
    <w:p w:rsidR="00C26AC8" w:rsidRPr="00C26AC8" w:rsidRDefault="00C26AC8" w:rsidP="00C26AC8">
      <w:pPr>
        <w:pStyle w:val="BodyText"/>
        <w:spacing w:after="0"/>
        <w:rPr>
          <w:rFonts w:cs="Arial"/>
          <w:sz w:val="24"/>
        </w:rPr>
      </w:pPr>
      <w:r w:rsidRPr="00C26AC8">
        <w:rPr>
          <w:rFonts w:cs="Arial"/>
          <w:sz w:val="24"/>
        </w:rPr>
        <w:t>A Partnership between BLSW11 and the five main organisations in or close to our patch could offer the following benefits:</w:t>
      </w:r>
    </w:p>
    <w:p w:rsidR="00C26AC8" w:rsidRPr="00C26AC8" w:rsidRDefault="00C26AC8" w:rsidP="00C26AC8">
      <w:pPr>
        <w:pStyle w:val="BodyText"/>
        <w:spacing w:after="0"/>
        <w:ind w:left="930"/>
        <w:rPr>
          <w:rFonts w:cs="Arial"/>
          <w:sz w:val="24"/>
        </w:rPr>
      </w:pPr>
    </w:p>
    <w:p w:rsidR="00C26AC8" w:rsidRPr="00C26AC8" w:rsidRDefault="00C26AC8" w:rsidP="00C26AC8">
      <w:pPr>
        <w:pStyle w:val="BodyText"/>
        <w:numPr>
          <w:ilvl w:val="0"/>
          <w:numId w:val="15"/>
        </w:numPr>
        <w:spacing w:after="0"/>
        <w:rPr>
          <w:rFonts w:cs="Arial"/>
          <w:sz w:val="24"/>
        </w:rPr>
      </w:pPr>
      <w:r w:rsidRPr="00C26AC8">
        <w:rPr>
          <w:rFonts w:cs="Arial"/>
          <w:sz w:val="24"/>
        </w:rPr>
        <w:t>The ability to use BLSW11 resources to secure match funding</w:t>
      </w:r>
    </w:p>
    <w:p w:rsidR="00C26AC8" w:rsidRPr="00C26AC8" w:rsidRDefault="00C26AC8" w:rsidP="00C26AC8">
      <w:pPr>
        <w:pStyle w:val="BodyText"/>
        <w:numPr>
          <w:ilvl w:val="0"/>
          <w:numId w:val="15"/>
        </w:numPr>
        <w:spacing w:after="0"/>
        <w:rPr>
          <w:rFonts w:cs="Arial"/>
          <w:sz w:val="24"/>
        </w:rPr>
      </w:pPr>
      <w:r w:rsidRPr="00C26AC8">
        <w:rPr>
          <w:rFonts w:cs="Arial"/>
          <w:sz w:val="24"/>
        </w:rPr>
        <w:t>Opening of new opportunities for local people to access a wider range of services and activities</w:t>
      </w:r>
    </w:p>
    <w:p w:rsidR="00C26AC8" w:rsidRPr="00C26AC8" w:rsidRDefault="00C26AC8" w:rsidP="00C26AC8">
      <w:pPr>
        <w:pStyle w:val="BodyText"/>
        <w:numPr>
          <w:ilvl w:val="0"/>
          <w:numId w:val="15"/>
        </w:numPr>
        <w:spacing w:after="0"/>
        <w:rPr>
          <w:rFonts w:cs="Arial"/>
          <w:sz w:val="24"/>
        </w:rPr>
      </w:pPr>
      <w:r w:rsidRPr="00C26AC8">
        <w:rPr>
          <w:rFonts w:cs="Arial"/>
          <w:sz w:val="24"/>
        </w:rPr>
        <w:lastRenderedPageBreak/>
        <w:t>BLSW11 being able to immediately communicate with many more people and organisations that have already established good relations with the Partners</w:t>
      </w:r>
    </w:p>
    <w:p w:rsidR="00C26AC8" w:rsidRPr="00C26AC8" w:rsidRDefault="00C26AC8" w:rsidP="00C26AC8">
      <w:pPr>
        <w:pStyle w:val="BodyText"/>
        <w:numPr>
          <w:ilvl w:val="0"/>
          <w:numId w:val="15"/>
        </w:numPr>
        <w:spacing w:after="0"/>
        <w:rPr>
          <w:rFonts w:cs="Arial"/>
          <w:sz w:val="24"/>
        </w:rPr>
      </w:pPr>
      <w:r w:rsidRPr="00C26AC8">
        <w:rPr>
          <w:rFonts w:cs="Arial"/>
          <w:sz w:val="24"/>
        </w:rPr>
        <w:t>Development of a system of referrals between all the organisations so that current users become aware of and have access to new facilities</w:t>
      </w:r>
    </w:p>
    <w:p w:rsidR="00C26AC8" w:rsidRPr="00C26AC8" w:rsidRDefault="00C26AC8" w:rsidP="00C26AC8">
      <w:pPr>
        <w:pStyle w:val="BodyText"/>
        <w:numPr>
          <w:ilvl w:val="0"/>
          <w:numId w:val="15"/>
        </w:numPr>
        <w:spacing w:after="0"/>
        <w:rPr>
          <w:rFonts w:cs="Arial"/>
          <w:sz w:val="24"/>
        </w:rPr>
      </w:pPr>
      <w:r w:rsidRPr="00C26AC8">
        <w:rPr>
          <w:rFonts w:cs="Arial"/>
          <w:sz w:val="24"/>
        </w:rPr>
        <w:t>Our ‘visibility’ will be enhanced, through joint promotion and publicity</w:t>
      </w:r>
    </w:p>
    <w:p w:rsidR="00C26AC8" w:rsidRPr="00C26AC8" w:rsidRDefault="00C26AC8" w:rsidP="00C26AC8">
      <w:pPr>
        <w:pStyle w:val="BodyText"/>
        <w:numPr>
          <w:ilvl w:val="0"/>
          <w:numId w:val="15"/>
        </w:numPr>
        <w:spacing w:after="0"/>
        <w:rPr>
          <w:rFonts w:cs="Arial"/>
          <w:sz w:val="24"/>
        </w:rPr>
      </w:pPr>
      <w:r w:rsidRPr="00C26AC8">
        <w:rPr>
          <w:rFonts w:cs="Arial"/>
          <w:sz w:val="24"/>
        </w:rPr>
        <w:t>Enhanced capacity – with over 300 volunteers to call on we will better placed to develop viable projects</w:t>
      </w:r>
    </w:p>
    <w:p w:rsidR="00C26AC8" w:rsidRPr="00C26AC8" w:rsidRDefault="00C26AC8" w:rsidP="00C26AC8">
      <w:pPr>
        <w:pStyle w:val="BodyText"/>
        <w:numPr>
          <w:ilvl w:val="0"/>
          <w:numId w:val="15"/>
        </w:numPr>
        <w:spacing w:after="0"/>
        <w:rPr>
          <w:rFonts w:cs="Arial"/>
          <w:sz w:val="24"/>
        </w:rPr>
      </w:pPr>
      <w:r w:rsidRPr="00C26AC8">
        <w:rPr>
          <w:rFonts w:cs="Arial"/>
          <w:sz w:val="24"/>
        </w:rPr>
        <w:t>Influence – working together our ‘voice’ will be stronger and our key messages taken more seriously</w:t>
      </w:r>
    </w:p>
    <w:p w:rsidR="00C26AC8" w:rsidRDefault="00C26AC8" w:rsidP="00C26AC8">
      <w:pPr>
        <w:pStyle w:val="BodyText"/>
        <w:numPr>
          <w:ilvl w:val="0"/>
          <w:numId w:val="15"/>
        </w:numPr>
        <w:spacing w:after="0"/>
        <w:rPr>
          <w:rFonts w:cs="Arial"/>
          <w:sz w:val="24"/>
        </w:rPr>
      </w:pPr>
      <w:r w:rsidRPr="00C26AC8">
        <w:rPr>
          <w:rFonts w:cs="Arial"/>
          <w:sz w:val="24"/>
        </w:rPr>
        <w:t>Monitoring and Evaluation – we will be able to more rigorously determine the number and extent of BLSW11 ‘beneficiaries’ that we have supported</w:t>
      </w:r>
    </w:p>
    <w:p w:rsidR="0021790B" w:rsidRPr="00C26AC8" w:rsidRDefault="0021790B" w:rsidP="00C26AC8">
      <w:pPr>
        <w:pStyle w:val="BodyText"/>
        <w:numPr>
          <w:ilvl w:val="0"/>
          <w:numId w:val="15"/>
        </w:numPr>
        <w:spacing w:after="0"/>
        <w:rPr>
          <w:rFonts w:cs="Arial"/>
          <w:sz w:val="24"/>
        </w:rPr>
      </w:pPr>
      <w:r>
        <w:rPr>
          <w:rFonts w:cs="Arial"/>
          <w:sz w:val="24"/>
        </w:rPr>
        <w:t>Development of joint projects and programmes to tackle barriers that prevent people from reaching their potential, particularly where such barriers involve health issues.</w:t>
      </w:r>
    </w:p>
    <w:p w:rsidR="00C26AC8" w:rsidRPr="00C26AC8" w:rsidRDefault="00C26AC8" w:rsidP="00C26AC8">
      <w:pPr>
        <w:pStyle w:val="BodyText"/>
        <w:spacing w:after="0"/>
        <w:ind w:left="1650"/>
        <w:rPr>
          <w:rFonts w:cs="Arial"/>
          <w:sz w:val="24"/>
        </w:rPr>
      </w:pPr>
      <w:r w:rsidRPr="00C26AC8">
        <w:rPr>
          <w:rFonts w:cs="Arial"/>
          <w:sz w:val="24"/>
        </w:rPr>
        <w:t xml:space="preserve"> </w:t>
      </w:r>
    </w:p>
    <w:p w:rsidR="00C26AC8" w:rsidRDefault="00C26AC8" w:rsidP="00C26AC8">
      <w:pPr>
        <w:pStyle w:val="BodyText"/>
        <w:spacing w:after="0"/>
        <w:rPr>
          <w:rFonts w:cs="Arial"/>
          <w:sz w:val="24"/>
        </w:rPr>
      </w:pPr>
      <w:r w:rsidRPr="00C26AC8">
        <w:rPr>
          <w:rFonts w:cs="Arial"/>
          <w:sz w:val="24"/>
        </w:rPr>
        <w:t>Together we will be better placed to deploy our resources to produce more and   better services, while strengthening and building the capacity of the voluntary community sector in our patch, thereby ensuring a significant legacy once our funding ceases.</w:t>
      </w:r>
    </w:p>
    <w:p w:rsidR="00C26AC8" w:rsidRPr="00C26AC8" w:rsidRDefault="00C26AC8" w:rsidP="00C26AC8">
      <w:pPr>
        <w:pStyle w:val="Heading3"/>
        <w:spacing w:line="240" w:lineRule="auto"/>
        <w:rPr>
          <w:sz w:val="24"/>
          <w:szCs w:val="24"/>
        </w:rPr>
      </w:pPr>
      <w:bookmarkStart w:id="7" w:name="_Toc490662326"/>
      <w:bookmarkStart w:id="8" w:name="_Toc494098656"/>
      <w:r w:rsidRPr="00C26AC8">
        <w:rPr>
          <w:sz w:val="24"/>
          <w:szCs w:val="24"/>
        </w:rPr>
        <w:t>Management</w:t>
      </w:r>
      <w:bookmarkEnd w:id="7"/>
      <w:bookmarkEnd w:id="8"/>
    </w:p>
    <w:p w:rsidR="00C26AC8" w:rsidRPr="00C26AC8" w:rsidRDefault="00C26AC8" w:rsidP="00C26AC8">
      <w:pPr>
        <w:pStyle w:val="BodyText"/>
        <w:spacing w:after="0" w:line="240" w:lineRule="auto"/>
        <w:rPr>
          <w:rFonts w:cs="Arial"/>
          <w:sz w:val="24"/>
        </w:rPr>
      </w:pPr>
      <w:r w:rsidRPr="00C26AC8">
        <w:rPr>
          <w:rFonts w:cs="Arial"/>
          <w:sz w:val="24"/>
        </w:rPr>
        <w:t>It is proposed that a PEC member is given the role of project lead for the BLSW11 Strategic Partnership with a report to the PEC becoming a Standing Item for every meeting.</w:t>
      </w:r>
    </w:p>
    <w:p w:rsidR="00C26AC8" w:rsidRPr="00C26AC8" w:rsidRDefault="00C26AC8" w:rsidP="00C26AC8">
      <w:pPr>
        <w:pStyle w:val="BodyText"/>
        <w:spacing w:after="0"/>
        <w:ind w:left="930"/>
        <w:rPr>
          <w:rFonts w:cs="Arial"/>
          <w:sz w:val="24"/>
        </w:rPr>
      </w:pPr>
    </w:p>
    <w:p w:rsidR="00C26AC8" w:rsidRPr="00C26AC8" w:rsidRDefault="00C26AC8" w:rsidP="00C26AC8">
      <w:pPr>
        <w:pStyle w:val="BodyText"/>
        <w:spacing w:after="0"/>
        <w:rPr>
          <w:rFonts w:cs="Arial"/>
          <w:sz w:val="24"/>
        </w:rPr>
      </w:pPr>
      <w:r w:rsidRPr="00C26AC8">
        <w:rPr>
          <w:rFonts w:cs="Arial"/>
          <w:sz w:val="24"/>
        </w:rPr>
        <w:t xml:space="preserve">The BLSW Strategic Partnership will, in the first instance, be an informal association rather that a constituted organisation – the </w:t>
      </w:r>
      <w:r w:rsidR="007B0721">
        <w:rPr>
          <w:rFonts w:cs="Arial"/>
          <w:sz w:val="24"/>
        </w:rPr>
        <w:t xml:space="preserve">first </w:t>
      </w:r>
      <w:r w:rsidRPr="00C26AC8">
        <w:rPr>
          <w:rFonts w:cs="Arial"/>
          <w:sz w:val="24"/>
        </w:rPr>
        <w:t>six months of the Partnership will focus on developing relations and working on projects that are currently part of individual plans, but which could quite quickly be developed on a more strategic basis (for example, a joint Summer Programme, a network of referrals).</w:t>
      </w:r>
    </w:p>
    <w:p w:rsidR="00C26AC8" w:rsidRPr="00C26AC8" w:rsidRDefault="00C26AC8" w:rsidP="00C26AC8">
      <w:pPr>
        <w:pStyle w:val="ListParagraph"/>
        <w:rPr>
          <w:rFonts w:cs="Arial"/>
          <w:sz w:val="24"/>
          <w:szCs w:val="24"/>
        </w:rPr>
      </w:pPr>
    </w:p>
    <w:p w:rsidR="00C26AC8" w:rsidRPr="00C26AC8" w:rsidRDefault="00C26AC8" w:rsidP="00C26AC8">
      <w:pPr>
        <w:pStyle w:val="BodyText"/>
        <w:spacing w:after="0"/>
        <w:rPr>
          <w:rFonts w:cs="Arial"/>
          <w:sz w:val="24"/>
        </w:rPr>
      </w:pPr>
      <w:r w:rsidRPr="00C26AC8">
        <w:rPr>
          <w:rFonts w:cs="Arial"/>
          <w:sz w:val="24"/>
        </w:rPr>
        <w:t xml:space="preserve">By March 2018 it is anticipated that the BLSW11 Strategic Partnership will be in a position to develop new initiatives that could require additional BLSW11 support. </w:t>
      </w:r>
    </w:p>
    <w:p w:rsidR="00C26AC8" w:rsidRDefault="00C26AC8" w:rsidP="00C26AC8">
      <w:pPr>
        <w:pStyle w:val="BodyText"/>
        <w:spacing w:after="0"/>
        <w:rPr>
          <w:rFonts w:cs="Arial"/>
          <w:sz w:val="24"/>
        </w:rPr>
      </w:pPr>
    </w:p>
    <w:p w:rsidR="002F1776" w:rsidRPr="00C26AC8" w:rsidRDefault="002F1776" w:rsidP="00C26AC8">
      <w:pPr>
        <w:pStyle w:val="BodyText"/>
        <w:spacing w:after="0"/>
        <w:rPr>
          <w:rFonts w:cs="Arial"/>
          <w:sz w:val="24"/>
        </w:rPr>
      </w:pPr>
    </w:p>
    <w:p w:rsidR="00136E49" w:rsidRDefault="00136E49" w:rsidP="00136E49">
      <w:pPr>
        <w:pStyle w:val="Heading2"/>
        <w:rPr>
          <w:lang w:eastAsia="en-GB"/>
        </w:rPr>
      </w:pPr>
      <w:bookmarkStart w:id="9" w:name="_Toc494098657"/>
      <w:r>
        <w:rPr>
          <w:lang w:eastAsia="en-GB"/>
        </w:rPr>
        <w:lastRenderedPageBreak/>
        <w:t>Our Plan for 2017-18</w:t>
      </w:r>
      <w:bookmarkEnd w:id="9"/>
    </w:p>
    <w:p w:rsidR="00027424" w:rsidRDefault="00027424" w:rsidP="00027424">
      <w:pPr>
        <w:rPr>
          <w:lang w:eastAsia="en-GB"/>
        </w:rPr>
      </w:pPr>
    </w:p>
    <w:p w:rsidR="00027424" w:rsidRPr="00027424" w:rsidRDefault="00027424" w:rsidP="00027424">
      <w:pPr>
        <w:pStyle w:val="Heading3"/>
        <w:rPr>
          <w:lang w:eastAsia="en-GB"/>
        </w:rPr>
      </w:pPr>
      <w:bookmarkStart w:id="10" w:name="_Toc494098658"/>
      <w:r>
        <w:rPr>
          <w:lang w:eastAsia="en-GB"/>
        </w:rPr>
        <w:t>The BLSW11 Strategic Partnership</w:t>
      </w:r>
      <w:bookmarkEnd w:id="10"/>
    </w:p>
    <w:p w:rsidR="00136E49" w:rsidRDefault="00136E49" w:rsidP="00E64344">
      <w:pPr>
        <w:spacing w:before="240" w:after="0"/>
        <w:rPr>
          <w:rFonts w:ascii="Verdana" w:hAnsi="Verdana"/>
          <w:color w:val="000000"/>
          <w:sz w:val="24"/>
          <w:szCs w:val="24"/>
          <w:lang w:eastAsia="en-GB"/>
        </w:rPr>
      </w:pPr>
      <w:r>
        <w:rPr>
          <w:rFonts w:ascii="Verdana" w:hAnsi="Verdana"/>
          <w:color w:val="000000"/>
          <w:sz w:val="24"/>
          <w:szCs w:val="24"/>
          <w:lang w:eastAsia="en-GB"/>
        </w:rPr>
        <w:t>For 2017-18 we are developing a completely new approach based on the BLSW Strategic Partnership.</w:t>
      </w:r>
    </w:p>
    <w:p w:rsidR="00136E49" w:rsidRDefault="00136E49" w:rsidP="00E64344">
      <w:pPr>
        <w:spacing w:before="240" w:after="0"/>
        <w:rPr>
          <w:rFonts w:ascii="Verdana" w:hAnsi="Verdana"/>
          <w:color w:val="000000"/>
          <w:sz w:val="24"/>
          <w:szCs w:val="24"/>
          <w:lang w:eastAsia="en-GB"/>
        </w:rPr>
      </w:pPr>
      <w:r>
        <w:rPr>
          <w:rFonts w:ascii="Verdana" w:hAnsi="Verdana"/>
          <w:color w:val="000000"/>
          <w:sz w:val="24"/>
          <w:szCs w:val="24"/>
          <w:lang w:eastAsia="en-GB"/>
        </w:rPr>
        <w:t>It is anticipated that as the Strategic Partnership evolves it will become the vehicle for developing BLSW11 projects and initiative</w:t>
      </w:r>
      <w:r w:rsidR="00544D5E">
        <w:rPr>
          <w:rFonts w:ascii="Verdana" w:hAnsi="Verdana"/>
          <w:color w:val="000000"/>
          <w:sz w:val="24"/>
          <w:szCs w:val="24"/>
          <w:lang w:eastAsia="en-GB"/>
        </w:rPr>
        <w:t>s that address key health and wellbeing issues.</w:t>
      </w:r>
    </w:p>
    <w:p w:rsidR="00027424" w:rsidRDefault="00027424" w:rsidP="00E64344">
      <w:pPr>
        <w:spacing w:before="240" w:after="0"/>
        <w:rPr>
          <w:rFonts w:ascii="Verdana" w:hAnsi="Verdana"/>
          <w:color w:val="000000"/>
          <w:sz w:val="24"/>
          <w:szCs w:val="24"/>
          <w:lang w:eastAsia="en-GB"/>
        </w:rPr>
      </w:pPr>
      <w:r>
        <w:rPr>
          <w:rFonts w:ascii="Verdana" w:hAnsi="Verdana"/>
          <w:color w:val="000000"/>
          <w:sz w:val="24"/>
          <w:szCs w:val="24"/>
          <w:lang w:eastAsia="en-GB"/>
        </w:rPr>
        <w:t>Without being prescriptive, we will aim to work with the Partnership to explore options and opportunities to develop:</w:t>
      </w:r>
    </w:p>
    <w:p w:rsidR="00027424" w:rsidRDefault="00027424" w:rsidP="00027424">
      <w:pPr>
        <w:pStyle w:val="ListParagraph"/>
        <w:numPr>
          <w:ilvl w:val="0"/>
          <w:numId w:val="22"/>
        </w:numPr>
        <w:spacing w:before="240" w:after="0"/>
        <w:rPr>
          <w:rFonts w:ascii="Verdana" w:hAnsi="Verdana"/>
          <w:color w:val="000000"/>
          <w:sz w:val="24"/>
          <w:szCs w:val="24"/>
          <w:lang w:eastAsia="en-GB"/>
        </w:rPr>
      </w:pPr>
      <w:r>
        <w:rPr>
          <w:rFonts w:ascii="Verdana" w:hAnsi="Verdana"/>
          <w:color w:val="000000"/>
          <w:sz w:val="24"/>
          <w:szCs w:val="24"/>
          <w:lang w:eastAsia="en-GB"/>
        </w:rPr>
        <w:t>An enhanced Building Futures programme which offers non-prescriptive advice and support to support people to participate in training, work experience, work and/or community activity.</w:t>
      </w:r>
    </w:p>
    <w:p w:rsidR="00027424" w:rsidRDefault="00027424" w:rsidP="00027424">
      <w:pPr>
        <w:pStyle w:val="ListParagraph"/>
        <w:spacing w:before="240" w:after="0"/>
        <w:rPr>
          <w:rFonts w:ascii="Verdana" w:hAnsi="Verdana"/>
          <w:color w:val="000000"/>
          <w:sz w:val="24"/>
          <w:szCs w:val="24"/>
          <w:lang w:eastAsia="en-GB"/>
        </w:rPr>
      </w:pPr>
    </w:p>
    <w:p w:rsidR="00027424" w:rsidRDefault="00027424" w:rsidP="00027424">
      <w:pPr>
        <w:pStyle w:val="ListParagraph"/>
        <w:numPr>
          <w:ilvl w:val="0"/>
          <w:numId w:val="22"/>
        </w:numPr>
        <w:spacing w:before="240" w:after="0"/>
        <w:rPr>
          <w:rFonts w:ascii="Verdana" w:hAnsi="Verdana"/>
          <w:color w:val="000000"/>
          <w:sz w:val="24"/>
          <w:szCs w:val="24"/>
          <w:lang w:eastAsia="en-GB"/>
        </w:rPr>
      </w:pPr>
      <w:r>
        <w:rPr>
          <w:rFonts w:ascii="Verdana" w:hAnsi="Verdana"/>
          <w:color w:val="000000"/>
          <w:sz w:val="24"/>
          <w:szCs w:val="24"/>
          <w:lang w:eastAsia="en-GB"/>
        </w:rPr>
        <w:t>A syste</w:t>
      </w:r>
      <w:r w:rsidR="00413A1B">
        <w:rPr>
          <w:rFonts w:ascii="Verdana" w:hAnsi="Verdana"/>
          <w:color w:val="000000"/>
          <w:sz w:val="24"/>
          <w:szCs w:val="24"/>
          <w:lang w:eastAsia="en-GB"/>
        </w:rPr>
        <w:t>m of referral designed to offer opportunities for BLS11 residents to access a wider range of services/activities</w:t>
      </w:r>
    </w:p>
    <w:p w:rsidR="00413A1B" w:rsidRPr="00413A1B" w:rsidRDefault="00413A1B" w:rsidP="00413A1B">
      <w:pPr>
        <w:pStyle w:val="ListParagraph"/>
        <w:rPr>
          <w:rFonts w:ascii="Verdana" w:hAnsi="Verdana"/>
          <w:color w:val="000000"/>
          <w:sz w:val="24"/>
          <w:szCs w:val="24"/>
          <w:lang w:eastAsia="en-GB"/>
        </w:rPr>
      </w:pPr>
    </w:p>
    <w:p w:rsidR="00413A1B" w:rsidRDefault="00413A1B" w:rsidP="00027424">
      <w:pPr>
        <w:pStyle w:val="ListParagraph"/>
        <w:numPr>
          <w:ilvl w:val="0"/>
          <w:numId w:val="22"/>
        </w:numPr>
        <w:spacing w:before="240" w:after="0"/>
        <w:rPr>
          <w:rFonts w:ascii="Verdana" w:hAnsi="Verdana"/>
          <w:color w:val="000000"/>
          <w:sz w:val="24"/>
          <w:szCs w:val="24"/>
          <w:lang w:eastAsia="en-GB"/>
        </w:rPr>
      </w:pPr>
      <w:r>
        <w:rPr>
          <w:rFonts w:ascii="Verdana" w:hAnsi="Verdana"/>
          <w:color w:val="000000"/>
          <w:sz w:val="24"/>
          <w:szCs w:val="24"/>
          <w:lang w:eastAsia="en-GB"/>
        </w:rPr>
        <w:t>Projects that address overcrowding, isolation, a</w:t>
      </w:r>
      <w:r w:rsidR="006170AE">
        <w:rPr>
          <w:rFonts w:ascii="Verdana" w:hAnsi="Verdana"/>
          <w:color w:val="000000"/>
          <w:sz w:val="24"/>
          <w:szCs w:val="24"/>
          <w:lang w:eastAsia="en-GB"/>
        </w:rPr>
        <w:t>n</w:t>
      </w:r>
      <w:r>
        <w:rPr>
          <w:rFonts w:ascii="Verdana" w:hAnsi="Verdana"/>
          <w:color w:val="000000"/>
          <w:sz w:val="24"/>
          <w:szCs w:val="24"/>
          <w:lang w:eastAsia="en-GB"/>
        </w:rPr>
        <w:t>xiety and depression</w:t>
      </w:r>
    </w:p>
    <w:p w:rsidR="006170AE" w:rsidRPr="006170AE" w:rsidRDefault="006170AE" w:rsidP="006170AE">
      <w:pPr>
        <w:pStyle w:val="ListParagraph"/>
        <w:rPr>
          <w:rFonts w:ascii="Verdana" w:hAnsi="Verdana"/>
          <w:color w:val="000000"/>
          <w:sz w:val="24"/>
          <w:szCs w:val="24"/>
          <w:lang w:eastAsia="en-GB"/>
        </w:rPr>
      </w:pPr>
    </w:p>
    <w:p w:rsidR="006170AE" w:rsidRPr="00027424" w:rsidRDefault="006170AE" w:rsidP="00027424">
      <w:pPr>
        <w:pStyle w:val="ListParagraph"/>
        <w:numPr>
          <w:ilvl w:val="0"/>
          <w:numId w:val="22"/>
        </w:numPr>
        <w:spacing w:before="240" w:after="0"/>
        <w:rPr>
          <w:rFonts w:ascii="Verdana" w:hAnsi="Verdana"/>
          <w:color w:val="000000"/>
          <w:sz w:val="24"/>
          <w:szCs w:val="24"/>
          <w:lang w:eastAsia="en-GB"/>
        </w:rPr>
      </w:pPr>
      <w:r>
        <w:rPr>
          <w:rFonts w:ascii="Verdana" w:hAnsi="Verdana"/>
          <w:color w:val="000000"/>
          <w:sz w:val="24"/>
          <w:szCs w:val="24"/>
          <w:lang w:eastAsia="en-GB"/>
        </w:rPr>
        <w:t>Improved Monitoring and Evaluation so that we can better measure the impact of our initiatives</w:t>
      </w:r>
    </w:p>
    <w:p w:rsidR="007B0721" w:rsidRDefault="007B0721" w:rsidP="007B0721">
      <w:pPr>
        <w:pStyle w:val="Heading3"/>
        <w:rPr>
          <w:lang w:eastAsia="en-GB"/>
        </w:rPr>
      </w:pPr>
      <w:bookmarkStart w:id="11" w:name="_Toc494098659"/>
      <w:r>
        <w:rPr>
          <w:lang w:eastAsia="en-GB"/>
        </w:rPr>
        <w:t>Intergenerational Programme</w:t>
      </w:r>
      <w:bookmarkEnd w:id="11"/>
    </w:p>
    <w:p w:rsidR="00725D18" w:rsidRDefault="0021790B" w:rsidP="00E64344">
      <w:pPr>
        <w:spacing w:before="240" w:after="0"/>
        <w:rPr>
          <w:rFonts w:ascii="Verdana" w:hAnsi="Verdana"/>
          <w:color w:val="000000"/>
          <w:sz w:val="24"/>
          <w:szCs w:val="24"/>
          <w:lang w:eastAsia="en-GB"/>
        </w:rPr>
      </w:pPr>
      <w:r>
        <w:rPr>
          <w:rFonts w:ascii="Verdana" w:hAnsi="Verdana"/>
          <w:color w:val="000000"/>
          <w:sz w:val="24"/>
          <w:szCs w:val="24"/>
          <w:lang w:eastAsia="en-GB"/>
        </w:rPr>
        <w:t>T</w:t>
      </w:r>
      <w:r w:rsidR="007B0721">
        <w:rPr>
          <w:rFonts w:ascii="Verdana" w:hAnsi="Verdana"/>
          <w:color w:val="000000"/>
          <w:sz w:val="24"/>
          <w:szCs w:val="24"/>
          <w:lang w:eastAsia="en-GB"/>
        </w:rPr>
        <w:t xml:space="preserve">he PEC has approved </w:t>
      </w:r>
      <w:r w:rsidR="00725D18">
        <w:rPr>
          <w:rFonts w:ascii="Verdana" w:hAnsi="Verdana"/>
          <w:color w:val="000000"/>
          <w:sz w:val="24"/>
          <w:szCs w:val="24"/>
          <w:lang w:eastAsia="en-GB"/>
        </w:rPr>
        <w:t xml:space="preserve">a new round of funding for the Intergenerational </w:t>
      </w:r>
      <w:r w:rsidR="007B0721">
        <w:rPr>
          <w:rFonts w:ascii="Verdana" w:hAnsi="Verdana"/>
          <w:color w:val="000000"/>
          <w:sz w:val="24"/>
          <w:szCs w:val="24"/>
          <w:lang w:eastAsia="en-GB"/>
        </w:rPr>
        <w:t>programme; this</w:t>
      </w:r>
      <w:r w:rsidR="00725D18">
        <w:rPr>
          <w:rFonts w:ascii="Verdana" w:hAnsi="Verdana"/>
          <w:color w:val="000000"/>
          <w:sz w:val="24"/>
          <w:szCs w:val="24"/>
          <w:lang w:eastAsia="en-GB"/>
        </w:rPr>
        <w:t xml:space="preserve"> too will be developed in association with the Strategic Partnership.</w:t>
      </w:r>
      <w:r w:rsidR="00413A1B">
        <w:rPr>
          <w:rFonts w:ascii="Verdana" w:hAnsi="Verdana"/>
          <w:color w:val="000000"/>
          <w:sz w:val="24"/>
          <w:szCs w:val="24"/>
          <w:lang w:eastAsia="en-GB"/>
        </w:rPr>
        <w:t xml:space="preserve"> This third round of support is based on our learning from previous rounds where it was felt that more could be done to involve people beyond those that live in sheltered housing. The programme had already established working relations with Thames Christian College, Kambala Residents Association, St Peter’s and the Katherine Low Settlement. During 2017-18 these relations will be developed further. </w:t>
      </w:r>
    </w:p>
    <w:p w:rsidR="007B0721" w:rsidRDefault="007B0721" w:rsidP="007B0721">
      <w:pPr>
        <w:pStyle w:val="Heading3"/>
        <w:rPr>
          <w:lang w:eastAsia="en-GB"/>
        </w:rPr>
      </w:pPr>
      <w:bookmarkStart w:id="12" w:name="_Toc494098660"/>
      <w:r>
        <w:rPr>
          <w:lang w:eastAsia="en-GB"/>
        </w:rPr>
        <w:t>Falcon Road Festival</w:t>
      </w:r>
      <w:bookmarkEnd w:id="12"/>
    </w:p>
    <w:p w:rsidR="00725D18" w:rsidRDefault="00413A1B" w:rsidP="00E64344">
      <w:pPr>
        <w:spacing w:before="240" w:after="0"/>
        <w:rPr>
          <w:rFonts w:ascii="Verdana" w:hAnsi="Verdana"/>
          <w:color w:val="000000"/>
          <w:sz w:val="24"/>
          <w:szCs w:val="24"/>
          <w:lang w:eastAsia="en-GB"/>
        </w:rPr>
      </w:pPr>
      <w:r>
        <w:rPr>
          <w:rFonts w:ascii="Verdana" w:hAnsi="Verdana"/>
          <w:color w:val="000000"/>
          <w:sz w:val="24"/>
          <w:szCs w:val="24"/>
          <w:lang w:eastAsia="en-GB"/>
        </w:rPr>
        <w:t xml:space="preserve">The 2017 Falcon Road Festival attracted over 3000 visitors, involved 70 volunteers and applications for Stalls were over-subscribed! Plans have </w:t>
      </w:r>
      <w:proofErr w:type="gramStart"/>
      <w:r>
        <w:rPr>
          <w:rFonts w:ascii="Verdana" w:hAnsi="Verdana"/>
          <w:color w:val="000000"/>
          <w:sz w:val="24"/>
          <w:szCs w:val="24"/>
          <w:lang w:eastAsia="en-GB"/>
        </w:rPr>
        <w:t>began</w:t>
      </w:r>
      <w:proofErr w:type="gramEnd"/>
      <w:r>
        <w:rPr>
          <w:rFonts w:ascii="Verdana" w:hAnsi="Verdana"/>
          <w:color w:val="000000"/>
          <w:sz w:val="24"/>
          <w:szCs w:val="24"/>
          <w:lang w:eastAsia="en-GB"/>
        </w:rPr>
        <w:t xml:space="preserve"> for 2018 and </w:t>
      </w:r>
      <w:r w:rsidR="00725D18">
        <w:rPr>
          <w:rFonts w:ascii="Verdana" w:hAnsi="Verdana"/>
          <w:color w:val="000000"/>
          <w:sz w:val="24"/>
          <w:szCs w:val="24"/>
          <w:lang w:eastAsia="en-GB"/>
        </w:rPr>
        <w:t>t is anticipated that the BLSW11 Strategic Partnership will have a</w:t>
      </w:r>
      <w:r>
        <w:rPr>
          <w:rFonts w:ascii="Verdana" w:hAnsi="Verdana"/>
          <w:color w:val="000000"/>
          <w:sz w:val="24"/>
          <w:szCs w:val="24"/>
          <w:lang w:eastAsia="en-GB"/>
        </w:rPr>
        <w:t xml:space="preserve"> key role in delivering the</w:t>
      </w:r>
      <w:r w:rsidR="00725D18">
        <w:rPr>
          <w:rFonts w:ascii="Verdana" w:hAnsi="Verdana"/>
          <w:color w:val="000000"/>
          <w:sz w:val="24"/>
          <w:szCs w:val="24"/>
          <w:lang w:eastAsia="en-GB"/>
        </w:rPr>
        <w:t xml:space="preserve"> Falcon Road Festival.</w:t>
      </w:r>
    </w:p>
    <w:p w:rsidR="007B0721" w:rsidRPr="00C915F3" w:rsidRDefault="007B0721" w:rsidP="007B0721">
      <w:pPr>
        <w:pStyle w:val="Heading3"/>
        <w:rPr>
          <w:sz w:val="24"/>
          <w:szCs w:val="24"/>
          <w:lang w:eastAsia="en-GB"/>
        </w:rPr>
      </w:pPr>
      <w:bookmarkStart w:id="13" w:name="_Toc494098661"/>
      <w:r w:rsidRPr="00C915F3">
        <w:rPr>
          <w:sz w:val="24"/>
          <w:szCs w:val="24"/>
          <w:lang w:eastAsia="en-GB"/>
        </w:rPr>
        <w:lastRenderedPageBreak/>
        <w:t>BLSW11 Grants Programme</w:t>
      </w:r>
      <w:bookmarkEnd w:id="13"/>
    </w:p>
    <w:p w:rsidR="00C915F3" w:rsidRPr="00C915F3" w:rsidRDefault="007B0721" w:rsidP="00C915F3">
      <w:pPr>
        <w:rPr>
          <w:rFonts w:ascii="Verdana" w:hAnsi="Verdana"/>
          <w:sz w:val="24"/>
          <w:szCs w:val="24"/>
        </w:rPr>
      </w:pPr>
      <w:r w:rsidRPr="007B0721">
        <w:rPr>
          <w:rFonts w:ascii="Verdana" w:hAnsi="Verdana"/>
          <w:sz w:val="24"/>
          <w:szCs w:val="24"/>
          <w:lang w:eastAsia="en-GB"/>
        </w:rPr>
        <w:t>The PEC has also approved a newly designed grants program</w:t>
      </w:r>
      <w:r w:rsidR="00C915F3">
        <w:rPr>
          <w:rFonts w:ascii="Verdana" w:hAnsi="Verdana"/>
          <w:sz w:val="24"/>
          <w:szCs w:val="24"/>
          <w:lang w:eastAsia="en-GB"/>
        </w:rPr>
        <w:t xml:space="preserve">me which </w:t>
      </w:r>
      <w:r w:rsidR="00C915F3" w:rsidRPr="00C915F3">
        <w:rPr>
          <w:rFonts w:ascii="Verdana" w:hAnsi="Verdana"/>
          <w:sz w:val="24"/>
          <w:szCs w:val="24"/>
        </w:rPr>
        <w:t>aims to provide a means for us to engage with individuals or groups in our patch that have interesting or novel ideas for projects/activities that may help us to achieve our strategic objectives.</w:t>
      </w:r>
    </w:p>
    <w:p w:rsidR="00C915F3" w:rsidRPr="00C915F3" w:rsidRDefault="00C915F3" w:rsidP="00C915F3">
      <w:pPr>
        <w:rPr>
          <w:rFonts w:ascii="Verdana" w:hAnsi="Verdana"/>
          <w:sz w:val="24"/>
          <w:szCs w:val="24"/>
        </w:rPr>
      </w:pPr>
      <w:r w:rsidRPr="00C915F3">
        <w:rPr>
          <w:rFonts w:ascii="Verdana" w:hAnsi="Verdana"/>
          <w:sz w:val="24"/>
          <w:szCs w:val="24"/>
        </w:rPr>
        <w:t xml:space="preserve">The Grant fund of </w:t>
      </w:r>
      <w:r w:rsidR="00B77208">
        <w:rPr>
          <w:rFonts w:ascii="Verdana" w:hAnsi="Verdana"/>
          <w:sz w:val="24"/>
          <w:szCs w:val="24"/>
        </w:rPr>
        <w:t xml:space="preserve">up to </w:t>
      </w:r>
      <w:r w:rsidRPr="00C915F3">
        <w:rPr>
          <w:rFonts w:ascii="Verdana" w:hAnsi="Verdana"/>
          <w:sz w:val="24"/>
          <w:szCs w:val="24"/>
        </w:rPr>
        <w:t>£</w:t>
      </w:r>
      <w:r w:rsidR="00B77208">
        <w:rPr>
          <w:rFonts w:ascii="Verdana" w:hAnsi="Verdana"/>
          <w:sz w:val="24"/>
          <w:szCs w:val="24"/>
        </w:rPr>
        <w:t>1</w:t>
      </w:r>
      <w:r w:rsidRPr="00C915F3">
        <w:rPr>
          <w:rFonts w:ascii="Verdana" w:hAnsi="Verdana"/>
          <w:sz w:val="24"/>
          <w:szCs w:val="24"/>
        </w:rPr>
        <w:t>5,000 a year for three years will have three components</w:t>
      </w:r>
    </w:p>
    <w:p w:rsidR="00C915F3" w:rsidRPr="00C915F3" w:rsidRDefault="00C915F3" w:rsidP="00C915F3">
      <w:pPr>
        <w:pStyle w:val="ListParagraph"/>
        <w:numPr>
          <w:ilvl w:val="0"/>
          <w:numId w:val="23"/>
        </w:numPr>
        <w:rPr>
          <w:rFonts w:ascii="Verdana" w:hAnsi="Verdana"/>
          <w:sz w:val="24"/>
          <w:szCs w:val="24"/>
        </w:rPr>
      </w:pPr>
      <w:r w:rsidRPr="00C915F3">
        <w:rPr>
          <w:rFonts w:ascii="Verdana" w:hAnsi="Verdana"/>
          <w:sz w:val="24"/>
          <w:szCs w:val="24"/>
        </w:rPr>
        <w:t>Small Grants – of up to £500</w:t>
      </w:r>
    </w:p>
    <w:p w:rsidR="00C915F3" w:rsidRPr="00C915F3" w:rsidRDefault="00C915F3" w:rsidP="00C915F3">
      <w:pPr>
        <w:pStyle w:val="ListParagraph"/>
        <w:numPr>
          <w:ilvl w:val="0"/>
          <w:numId w:val="23"/>
        </w:numPr>
        <w:rPr>
          <w:rFonts w:ascii="Verdana" w:hAnsi="Verdana"/>
          <w:sz w:val="24"/>
          <w:szCs w:val="24"/>
        </w:rPr>
      </w:pPr>
      <w:r w:rsidRPr="00C915F3">
        <w:rPr>
          <w:rFonts w:ascii="Verdana" w:hAnsi="Verdana"/>
          <w:sz w:val="24"/>
          <w:szCs w:val="24"/>
        </w:rPr>
        <w:t>A Community Voice fund – of up to £1000 to be used at the discretion of the Community Voice group</w:t>
      </w:r>
    </w:p>
    <w:p w:rsidR="00C915F3" w:rsidRPr="00C915F3" w:rsidRDefault="00C915F3" w:rsidP="00C915F3">
      <w:pPr>
        <w:pStyle w:val="ListParagraph"/>
        <w:numPr>
          <w:ilvl w:val="0"/>
          <w:numId w:val="23"/>
        </w:numPr>
        <w:rPr>
          <w:rFonts w:ascii="Verdana" w:hAnsi="Verdana"/>
          <w:sz w:val="24"/>
          <w:szCs w:val="24"/>
        </w:rPr>
      </w:pPr>
      <w:r w:rsidRPr="00C915F3">
        <w:rPr>
          <w:rFonts w:ascii="Verdana" w:hAnsi="Verdana"/>
          <w:sz w:val="24"/>
          <w:szCs w:val="24"/>
        </w:rPr>
        <w:t>An Innovation Fund – of up to £</w:t>
      </w:r>
      <w:r w:rsidR="002F1776">
        <w:rPr>
          <w:rFonts w:ascii="Verdana" w:hAnsi="Verdana"/>
          <w:sz w:val="24"/>
          <w:szCs w:val="24"/>
        </w:rPr>
        <w:t>1</w:t>
      </w:r>
      <w:r w:rsidRPr="00C915F3">
        <w:rPr>
          <w:rFonts w:ascii="Verdana" w:hAnsi="Verdana"/>
          <w:sz w:val="24"/>
          <w:szCs w:val="24"/>
        </w:rPr>
        <w:t>5000</w:t>
      </w:r>
    </w:p>
    <w:p w:rsidR="00C915F3" w:rsidRPr="00C915F3" w:rsidRDefault="00C915F3" w:rsidP="00C915F3">
      <w:pPr>
        <w:rPr>
          <w:rFonts w:ascii="Verdana" w:hAnsi="Verdana"/>
          <w:sz w:val="24"/>
          <w:szCs w:val="24"/>
        </w:rPr>
      </w:pPr>
      <w:r w:rsidRPr="00C915F3">
        <w:rPr>
          <w:rFonts w:ascii="Verdana" w:hAnsi="Verdana"/>
          <w:sz w:val="24"/>
          <w:szCs w:val="24"/>
        </w:rPr>
        <w:t>Learning from the previous Grants programme, we want to ensure that, where appropriate funds may be available to provide ongoing support for potentially successful projects that may become self-sustaining.</w:t>
      </w:r>
    </w:p>
    <w:p w:rsidR="00C915F3" w:rsidRPr="002F1776" w:rsidRDefault="00C915F3" w:rsidP="00C915F3">
      <w:pPr>
        <w:rPr>
          <w:rFonts w:ascii="Verdana" w:hAnsi="Verdana"/>
          <w:color w:val="365F91" w:themeColor="accent1" w:themeShade="BF"/>
        </w:rPr>
      </w:pPr>
      <w:r w:rsidRPr="002F1776">
        <w:rPr>
          <w:rFonts w:ascii="Verdana" w:hAnsi="Verdana"/>
          <w:color w:val="365F91" w:themeColor="accent1" w:themeShade="BF"/>
        </w:rPr>
        <w:t xml:space="preserve">Small Grants </w:t>
      </w:r>
    </w:p>
    <w:p w:rsidR="00C915F3" w:rsidRPr="00C915F3" w:rsidRDefault="00C915F3" w:rsidP="00C915F3">
      <w:pPr>
        <w:rPr>
          <w:rFonts w:ascii="Verdana" w:hAnsi="Verdana"/>
          <w:sz w:val="24"/>
          <w:szCs w:val="24"/>
        </w:rPr>
      </w:pPr>
      <w:r w:rsidRPr="00C915F3">
        <w:rPr>
          <w:rFonts w:ascii="Verdana" w:hAnsi="Verdana"/>
          <w:sz w:val="24"/>
          <w:szCs w:val="24"/>
        </w:rPr>
        <w:t>Modelled on our previous Small Grants programme this will allow us to invest in one-off or pilot projects as a test bed of new ideas or support individuals or groups that may become longer term partners.</w:t>
      </w:r>
    </w:p>
    <w:p w:rsidR="00C915F3" w:rsidRPr="002F1776" w:rsidRDefault="00C915F3" w:rsidP="00C915F3">
      <w:pPr>
        <w:rPr>
          <w:rFonts w:ascii="Verdana" w:hAnsi="Verdana"/>
          <w:color w:val="365F91" w:themeColor="accent1" w:themeShade="BF"/>
        </w:rPr>
      </w:pPr>
      <w:r w:rsidRPr="002F1776">
        <w:rPr>
          <w:rFonts w:ascii="Verdana" w:hAnsi="Verdana"/>
          <w:color w:val="365F91" w:themeColor="accent1" w:themeShade="BF"/>
        </w:rPr>
        <w:t>Community Voice Fund</w:t>
      </w:r>
    </w:p>
    <w:p w:rsidR="00C915F3" w:rsidRPr="00C915F3" w:rsidRDefault="00C915F3" w:rsidP="00C915F3">
      <w:pPr>
        <w:rPr>
          <w:rFonts w:ascii="Verdana" w:hAnsi="Verdana"/>
          <w:sz w:val="24"/>
          <w:szCs w:val="24"/>
        </w:rPr>
      </w:pPr>
      <w:r w:rsidRPr="00C915F3">
        <w:rPr>
          <w:rFonts w:ascii="Verdana" w:hAnsi="Verdana"/>
          <w:sz w:val="24"/>
          <w:szCs w:val="24"/>
        </w:rPr>
        <w:t>A grant of up to £1,000 will be available to enable BLSW11 to work in partnership with local individuals or groups that may have either tested a project idea or who may need ongoing support to deliver a new one.</w:t>
      </w:r>
    </w:p>
    <w:p w:rsidR="00C915F3" w:rsidRPr="002F1776" w:rsidRDefault="00C915F3" w:rsidP="00C915F3">
      <w:pPr>
        <w:rPr>
          <w:rFonts w:ascii="Verdana" w:hAnsi="Verdana"/>
          <w:color w:val="365F91" w:themeColor="accent1" w:themeShade="BF"/>
        </w:rPr>
      </w:pPr>
      <w:r w:rsidRPr="002F1776">
        <w:rPr>
          <w:rFonts w:ascii="Verdana" w:hAnsi="Verdana"/>
          <w:color w:val="365F91" w:themeColor="accent1" w:themeShade="BF"/>
        </w:rPr>
        <w:t>Innovation Fund</w:t>
      </w:r>
    </w:p>
    <w:p w:rsidR="00C915F3" w:rsidRPr="00C915F3" w:rsidRDefault="00C915F3" w:rsidP="00C915F3">
      <w:pPr>
        <w:rPr>
          <w:rFonts w:ascii="Verdana" w:hAnsi="Verdana"/>
          <w:sz w:val="24"/>
          <w:szCs w:val="24"/>
        </w:rPr>
      </w:pPr>
      <w:r w:rsidRPr="00C915F3">
        <w:rPr>
          <w:rFonts w:ascii="Verdana" w:hAnsi="Verdana"/>
          <w:sz w:val="24"/>
          <w:szCs w:val="24"/>
        </w:rPr>
        <w:t>This will be available to people or organisations that can demonstrate that their project has the potential to be sustainable in the long term. This will particularly useful where a project could be developed as a social enterprise.</w:t>
      </w:r>
    </w:p>
    <w:p w:rsidR="00C915F3" w:rsidRPr="002F1776" w:rsidRDefault="00C915F3" w:rsidP="00C915F3">
      <w:pPr>
        <w:rPr>
          <w:rFonts w:ascii="Verdana" w:hAnsi="Verdana"/>
          <w:color w:val="365F91" w:themeColor="accent1" w:themeShade="BF"/>
        </w:rPr>
      </w:pPr>
      <w:r w:rsidRPr="002F1776">
        <w:rPr>
          <w:rFonts w:ascii="Verdana" w:hAnsi="Verdana"/>
          <w:color w:val="365F91" w:themeColor="accent1" w:themeShade="BF"/>
        </w:rPr>
        <w:t xml:space="preserve">Application Process  </w:t>
      </w:r>
    </w:p>
    <w:p w:rsidR="00C915F3" w:rsidRPr="00C915F3" w:rsidRDefault="00C915F3" w:rsidP="00C915F3">
      <w:pPr>
        <w:rPr>
          <w:rFonts w:ascii="Verdana" w:hAnsi="Verdana"/>
          <w:sz w:val="24"/>
          <w:szCs w:val="24"/>
        </w:rPr>
      </w:pPr>
      <w:r w:rsidRPr="00C915F3">
        <w:rPr>
          <w:rFonts w:ascii="Verdana" w:hAnsi="Verdana"/>
          <w:sz w:val="24"/>
          <w:szCs w:val="24"/>
        </w:rPr>
        <w:t>The application process will be similar to the previous programme with a number of differences, namely:</w:t>
      </w:r>
    </w:p>
    <w:p w:rsidR="00C915F3" w:rsidRPr="00C915F3" w:rsidRDefault="00C915F3" w:rsidP="00C915F3">
      <w:pPr>
        <w:pStyle w:val="ListParagraph"/>
        <w:numPr>
          <w:ilvl w:val="0"/>
          <w:numId w:val="24"/>
        </w:numPr>
        <w:rPr>
          <w:rFonts w:ascii="Verdana" w:hAnsi="Verdana"/>
          <w:sz w:val="24"/>
          <w:szCs w:val="24"/>
        </w:rPr>
      </w:pPr>
      <w:r w:rsidRPr="00C915F3">
        <w:rPr>
          <w:rFonts w:ascii="Verdana" w:hAnsi="Verdana"/>
          <w:sz w:val="24"/>
          <w:szCs w:val="24"/>
        </w:rPr>
        <w:t>The timetable for submitting applications will run throughout the year and will cease once the funds have been allocated.</w:t>
      </w:r>
    </w:p>
    <w:p w:rsidR="00C915F3" w:rsidRPr="00C915F3" w:rsidRDefault="00C915F3" w:rsidP="00C915F3">
      <w:pPr>
        <w:pStyle w:val="ListParagraph"/>
        <w:rPr>
          <w:rFonts w:ascii="Verdana" w:hAnsi="Verdana"/>
          <w:sz w:val="24"/>
          <w:szCs w:val="24"/>
        </w:rPr>
      </w:pPr>
    </w:p>
    <w:p w:rsidR="00C915F3" w:rsidRPr="00C915F3" w:rsidRDefault="00C915F3" w:rsidP="00C915F3">
      <w:pPr>
        <w:pStyle w:val="ListParagraph"/>
        <w:numPr>
          <w:ilvl w:val="0"/>
          <w:numId w:val="24"/>
        </w:numPr>
        <w:rPr>
          <w:rFonts w:ascii="Verdana" w:hAnsi="Verdana"/>
          <w:sz w:val="24"/>
          <w:szCs w:val="24"/>
        </w:rPr>
      </w:pPr>
      <w:r w:rsidRPr="00C915F3">
        <w:rPr>
          <w:rFonts w:ascii="Verdana" w:hAnsi="Verdana"/>
          <w:sz w:val="24"/>
          <w:szCs w:val="24"/>
        </w:rPr>
        <w:t>In order to make the grant available to as wide a number of people/organisations as possible we propose to allow applications by post, email and/or online.</w:t>
      </w:r>
    </w:p>
    <w:p w:rsidR="00C915F3" w:rsidRPr="00C915F3" w:rsidRDefault="00C915F3" w:rsidP="00C915F3">
      <w:pPr>
        <w:pStyle w:val="ListParagraph"/>
        <w:rPr>
          <w:rFonts w:ascii="Verdana" w:hAnsi="Verdana"/>
          <w:sz w:val="24"/>
          <w:szCs w:val="24"/>
        </w:rPr>
      </w:pPr>
    </w:p>
    <w:p w:rsidR="00C915F3" w:rsidRPr="00C915F3" w:rsidRDefault="00C915F3" w:rsidP="00C915F3">
      <w:pPr>
        <w:pStyle w:val="ListParagraph"/>
        <w:numPr>
          <w:ilvl w:val="0"/>
          <w:numId w:val="24"/>
        </w:numPr>
        <w:rPr>
          <w:rFonts w:ascii="Verdana" w:hAnsi="Verdana"/>
          <w:sz w:val="24"/>
          <w:szCs w:val="24"/>
        </w:rPr>
      </w:pPr>
      <w:r w:rsidRPr="00C915F3">
        <w:rPr>
          <w:rFonts w:ascii="Verdana" w:hAnsi="Verdana"/>
          <w:sz w:val="24"/>
          <w:szCs w:val="24"/>
        </w:rPr>
        <w:t xml:space="preserve">Applications will comprise a four stage process; initial enquiry ( a few sentences to describe the project); invitation to submit a formal application (similar to our previous programme but simplified, </w:t>
      </w:r>
      <w:r w:rsidRPr="00C915F3">
        <w:rPr>
          <w:rFonts w:ascii="Verdana" w:hAnsi="Verdana"/>
          <w:b/>
          <w:sz w:val="24"/>
          <w:szCs w:val="24"/>
        </w:rPr>
        <w:t>Or</w:t>
      </w:r>
      <w:r w:rsidRPr="00C915F3">
        <w:rPr>
          <w:rFonts w:ascii="Verdana" w:hAnsi="Verdana"/>
          <w:sz w:val="24"/>
          <w:szCs w:val="24"/>
        </w:rPr>
        <w:t xml:space="preserve"> where the Community Voice sub-group deem appropriate, a verbal presentation; An approval process delegated to Community Voice but similar to our previous points based system; monitoring and evaluation to determine outputs and outcomes and whether the project could continue (perhaps with funding support from other sources).</w:t>
      </w:r>
    </w:p>
    <w:p w:rsidR="00C915F3" w:rsidRPr="00C915F3" w:rsidRDefault="00C915F3" w:rsidP="00C915F3">
      <w:pPr>
        <w:pStyle w:val="ListParagraph"/>
        <w:rPr>
          <w:rFonts w:ascii="Verdana" w:hAnsi="Verdana"/>
          <w:sz w:val="24"/>
          <w:szCs w:val="24"/>
        </w:rPr>
      </w:pPr>
    </w:p>
    <w:p w:rsidR="00C915F3" w:rsidRPr="00C915F3" w:rsidRDefault="00C915F3" w:rsidP="00C915F3">
      <w:pPr>
        <w:rPr>
          <w:rFonts w:ascii="Verdana" w:hAnsi="Verdana"/>
          <w:sz w:val="24"/>
          <w:szCs w:val="24"/>
        </w:rPr>
      </w:pPr>
      <w:r w:rsidRPr="00C915F3">
        <w:rPr>
          <w:rFonts w:ascii="Verdana" w:hAnsi="Verdana"/>
          <w:sz w:val="24"/>
          <w:szCs w:val="24"/>
        </w:rPr>
        <w:t>In addition to managing the Grants fund the Community Voice Sub-committee will adopt a more hands-on, engagement/partnership type approach where the fund itself is regarded as a means to an end rather than a one-off form of support. For example:</w:t>
      </w:r>
    </w:p>
    <w:p w:rsidR="00C915F3" w:rsidRPr="00C915F3" w:rsidRDefault="00C915F3" w:rsidP="00C915F3">
      <w:pPr>
        <w:pStyle w:val="ListParagraph"/>
        <w:numPr>
          <w:ilvl w:val="0"/>
          <w:numId w:val="25"/>
        </w:numPr>
        <w:rPr>
          <w:rFonts w:ascii="Verdana" w:hAnsi="Verdana"/>
          <w:sz w:val="24"/>
          <w:szCs w:val="24"/>
        </w:rPr>
      </w:pPr>
      <w:r w:rsidRPr="00C915F3">
        <w:rPr>
          <w:rFonts w:ascii="Verdana" w:hAnsi="Verdana"/>
          <w:sz w:val="24"/>
          <w:szCs w:val="24"/>
        </w:rPr>
        <w:t>Where possible applicants will be encouraged to use BLSW11 support to attract additional funding and support.</w:t>
      </w:r>
    </w:p>
    <w:p w:rsidR="00C915F3" w:rsidRPr="00C915F3" w:rsidRDefault="00C915F3" w:rsidP="00C915F3">
      <w:pPr>
        <w:pStyle w:val="ListParagraph"/>
        <w:rPr>
          <w:rFonts w:ascii="Verdana" w:hAnsi="Verdana"/>
          <w:sz w:val="24"/>
          <w:szCs w:val="24"/>
        </w:rPr>
      </w:pPr>
    </w:p>
    <w:p w:rsidR="00C915F3" w:rsidRPr="00C915F3" w:rsidRDefault="00C915F3" w:rsidP="00C915F3">
      <w:pPr>
        <w:pStyle w:val="ListParagraph"/>
        <w:numPr>
          <w:ilvl w:val="0"/>
          <w:numId w:val="25"/>
        </w:numPr>
        <w:rPr>
          <w:rFonts w:ascii="Verdana" w:hAnsi="Verdana"/>
          <w:sz w:val="24"/>
          <w:szCs w:val="24"/>
        </w:rPr>
      </w:pPr>
      <w:r w:rsidRPr="00C915F3">
        <w:rPr>
          <w:rFonts w:ascii="Verdana" w:hAnsi="Verdana"/>
          <w:sz w:val="24"/>
          <w:szCs w:val="24"/>
        </w:rPr>
        <w:t>Unsuccessful applicants will be given clear reasons and sign-posted to alternatives.</w:t>
      </w:r>
    </w:p>
    <w:p w:rsidR="00C915F3" w:rsidRPr="00C915F3" w:rsidRDefault="00C915F3" w:rsidP="00C915F3">
      <w:pPr>
        <w:pStyle w:val="ListParagraph"/>
        <w:rPr>
          <w:rFonts w:ascii="Verdana" w:hAnsi="Verdana"/>
          <w:sz w:val="24"/>
          <w:szCs w:val="24"/>
        </w:rPr>
      </w:pPr>
    </w:p>
    <w:p w:rsidR="00C915F3" w:rsidRPr="00C915F3" w:rsidRDefault="00C915F3" w:rsidP="00C915F3">
      <w:pPr>
        <w:pStyle w:val="ListParagraph"/>
        <w:numPr>
          <w:ilvl w:val="0"/>
          <w:numId w:val="25"/>
        </w:numPr>
        <w:rPr>
          <w:rFonts w:ascii="Verdana" w:hAnsi="Verdana"/>
          <w:sz w:val="24"/>
          <w:szCs w:val="24"/>
        </w:rPr>
      </w:pPr>
      <w:r w:rsidRPr="00C915F3">
        <w:rPr>
          <w:rFonts w:ascii="Verdana" w:hAnsi="Verdana"/>
          <w:sz w:val="24"/>
          <w:szCs w:val="24"/>
        </w:rPr>
        <w:t>Successful applicants might be provided with additional support in Project Management, access to underused community resources (space, offices, and equipment).</w:t>
      </w:r>
    </w:p>
    <w:p w:rsidR="00C915F3" w:rsidRPr="00C915F3" w:rsidRDefault="00C915F3" w:rsidP="00C915F3">
      <w:pPr>
        <w:pStyle w:val="ListParagraph"/>
        <w:rPr>
          <w:rFonts w:ascii="Verdana" w:hAnsi="Verdana"/>
          <w:sz w:val="24"/>
          <w:szCs w:val="24"/>
        </w:rPr>
      </w:pPr>
    </w:p>
    <w:p w:rsidR="00C915F3" w:rsidRPr="00C915F3" w:rsidRDefault="00C915F3" w:rsidP="00C915F3">
      <w:pPr>
        <w:pStyle w:val="ListParagraph"/>
        <w:numPr>
          <w:ilvl w:val="0"/>
          <w:numId w:val="25"/>
        </w:numPr>
        <w:rPr>
          <w:rFonts w:ascii="Verdana" w:hAnsi="Verdana"/>
          <w:sz w:val="24"/>
          <w:szCs w:val="24"/>
        </w:rPr>
      </w:pPr>
      <w:r w:rsidRPr="00C915F3">
        <w:rPr>
          <w:rFonts w:ascii="Verdana" w:hAnsi="Verdana"/>
          <w:sz w:val="24"/>
          <w:szCs w:val="24"/>
        </w:rPr>
        <w:t>Projects funded by us may be eligible for support from Local Trust in terms of developing social enterprises, training and free consultancy on organisational development.</w:t>
      </w:r>
    </w:p>
    <w:p w:rsidR="00C915F3" w:rsidRPr="002F1776" w:rsidRDefault="00C915F3" w:rsidP="00C915F3">
      <w:pPr>
        <w:rPr>
          <w:rFonts w:ascii="Verdana" w:hAnsi="Verdana"/>
          <w:color w:val="365F91" w:themeColor="accent1" w:themeShade="BF"/>
        </w:rPr>
      </w:pPr>
      <w:r w:rsidRPr="002F1776">
        <w:rPr>
          <w:rFonts w:ascii="Verdana" w:hAnsi="Verdana"/>
          <w:color w:val="365F91" w:themeColor="accent1" w:themeShade="BF"/>
        </w:rPr>
        <w:t>Marketing</w:t>
      </w:r>
    </w:p>
    <w:p w:rsidR="00C915F3" w:rsidRPr="00C915F3" w:rsidRDefault="00C915F3" w:rsidP="00C915F3">
      <w:pPr>
        <w:rPr>
          <w:rFonts w:ascii="Verdana" w:hAnsi="Verdana"/>
          <w:sz w:val="24"/>
          <w:szCs w:val="24"/>
        </w:rPr>
      </w:pPr>
      <w:r w:rsidRPr="00C915F3">
        <w:rPr>
          <w:rFonts w:ascii="Verdana" w:hAnsi="Verdana"/>
          <w:sz w:val="24"/>
          <w:szCs w:val="24"/>
        </w:rPr>
        <w:t>We propose to promote the new Grants scheme via a general mail shot to over 250 local individuals and organisations. The application process will be available online (to down load or complete) on our web page and hyperlinked from our Facebook page and Twitter account.</w:t>
      </w:r>
    </w:p>
    <w:p w:rsidR="007B0721" w:rsidRPr="00C915F3" w:rsidRDefault="007B0721" w:rsidP="00C915F3">
      <w:pPr>
        <w:pStyle w:val="Heading3"/>
        <w:rPr>
          <w:sz w:val="24"/>
          <w:szCs w:val="24"/>
        </w:rPr>
      </w:pPr>
      <w:bookmarkStart w:id="14" w:name="_Toc494098662"/>
      <w:r w:rsidRPr="00C915F3">
        <w:rPr>
          <w:sz w:val="24"/>
          <w:szCs w:val="24"/>
        </w:rPr>
        <w:t>Outreach</w:t>
      </w:r>
      <w:bookmarkEnd w:id="14"/>
    </w:p>
    <w:p w:rsidR="007B0721" w:rsidRPr="007B0721" w:rsidRDefault="007B0721" w:rsidP="007B0721">
      <w:pPr>
        <w:rPr>
          <w:rFonts w:ascii="Verdana" w:hAnsi="Verdana"/>
          <w:sz w:val="24"/>
          <w:szCs w:val="24"/>
          <w:lang w:eastAsia="en-GB"/>
        </w:rPr>
      </w:pPr>
      <w:r w:rsidRPr="007B0721">
        <w:rPr>
          <w:rFonts w:ascii="Verdana" w:hAnsi="Verdana"/>
          <w:sz w:val="24"/>
          <w:szCs w:val="24"/>
          <w:lang w:eastAsia="en-GB"/>
        </w:rPr>
        <w:t>A six month contract has been established to deliver BLSW11 outreach</w:t>
      </w:r>
      <w:r w:rsidR="00D437F7">
        <w:rPr>
          <w:rFonts w:ascii="Verdana" w:hAnsi="Verdana"/>
          <w:sz w:val="24"/>
          <w:szCs w:val="24"/>
          <w:lang w:eastAsia="en-GB"/>
        </w:rPr>
        <w:t xml:space="preserve"> to enable us to establish a stronger presence in the patch. The Outreach supporter will be meeting with </w:t>
      </w:r>
      <w:r w:rsidR="00413A1B">
        <w:rPr>
          <w:rFonts w:ascii="Verdana" w:hAnsi="Verdana"/>
          <w:sz w:val="24"/>
          <w:szCs w:val="24"/>
          <w:lang w:eastAsia="en-GB"/>
        </w:rPr>
        <w:t>all the organisations in our Community Directory to establish our profile, learn what others are doing, to gather information about the range of activities/services on offer to local people and to explore opportunities for joint working.</w:t>
      </w:r>
    </w:p>
    <w:p w:rsidR="00AF1880" w:rsidRPr="00C915F3" w:rsidRDefault="00AF1880" w:rsidP="00AF1880">
      <w:pPr>
        <w:pStyle w:val="Heading2"/>
        <w:rPr>
          <w:rFonts w:ascii="Verdana" w:hAnsi="Verdana"/>
          <w:sz w:val="24"/>
          <w:szCs w:val="24"/>
        </w:rPr>
      </w:pPr>
      <w:bookmarkStart w:id="15" w:name="_Toc494098663"/>
      <w:r w:rsidRPr="00C915F3">
        <w:rPr>
          <w:rFonts w:ascii="Verdana" w:hAnsi="Verdana"/>
          <w:sz w:val="24"/>
          <w:szCs w:val="24"/>
        </w:rPr>
        <w:lastRenderedPageBreak/>
        <w:t>Budget</w:t>
      </w:r>
      <w:bookmarkEnd w:id="15"/>
    </w:p>
    <w:p w:rsidR="00AF1880" w:rsidRDefault="00287B9D" w:rsidP="00AF1880">
      <w:pPr>
        <w:rPr>
          <w:rFonts w:ascii="Verdana" w:hAnsi="Verdana"/>
          <w:sz w:val="24"/>
          <w:szCs w:val="24"/>
        </w:rPr>
      </w:pPr>
      <w:r>
        <w:rPr>
          <w:rFonts w:ascii="Verdana" w:hAnsi="Verdana"/>
          <w:sz w:val="24"/>
          <w:szCs w:val="24"/>
        </w:rPr>
        <w:t xml:space="preserve">Our 2016-17 budget was significantly under spent (see Appendix </w:t>
      </w:r>
      <w:r w:rsidR="00D7391A">
        <w:rPr>
          <w:rFonts w:ascii="Verdana" w:hAnsi="Verdana"/>
          <w:sz w:val="24"/>
          <w:szCs w:val="24"/>
        </w:rPr>
        <w:t>3</w:t>
      </w:r>
      <w:r>
        <w:rPr>
          <w:rFonts w:ascii="Verdana" w:hAnsi="Verdana"/>
          <w:sz w:val="24"/>
          <w:szCs w:val="24"/>
        </w:rPr>
        <w:t>). The reasons for this include:</w:t>
      </w:r>
    </w:p>
    <w:p w:rsidR="00287B9D" w:rsidRDefault="00287B9D" w:rsidP="00287B9D">
      <w:pPr>
        <w:pStyle w:val="ListParagraph"/>
        <w:numPr>
          <w:ilvl w:val="0"/>
          <w:numId w:val="11"/>
        </w:numPr>
        <w:rPr>
          <w:rFonts w:ascii="Verdana" w:hAnsi="Verdana"/>
          <w:sz w:val="24"/>
          <w:szCs w:val="24"/>
        </w:rPr>
      </w:pPr>
      <w:r>
        <w:rPr>
          <w:rFonts w:ascii="Verdana" w:hAnsi="Verdana"/>
          <w:sz w:val="24"/>
          <w:szCs w:val="24"/>
        </w:rPr>
        <w:t>The In-Work Poverty proposal (£20k) did not proceed</w:t>
      </w:r>
    </w:p>
    <w:p w:rsidR="00287B9D" w:rsidRDefault="00287B9D" w:rsidP="00287B9D">
      <w:pPr>
        <w:pStyle w:val="ListParagraph"/>
        <w:numPr>
          <w:ilvl w:val="0"/>
          <w:numId w:val="11"/>
        </w:numPr>
        <w:rPr>
          <w:rFonts w:ascii="Verdana" w:hAnsi="Verdana"/>
          <w:sz w:val="24"/>
          <w:szCs w:val="24"/>
        </w:rPr>
      </w:pPr>
      <w:r>
        <w:rPr>
          <w:rFonts w:ascii="Verdana" w:hAnsi="Verdana"/>
          <w:sz w:val="24"/>
          <w:szCs w:val="24"/>
        </w:rPr>
        <w:t>The Outreach Worker was not appointed (£8k)</w:t>
      </w:r>
    </w:p>
    <w:p w:rsidR="00287B9D" w:rsidRDefault="00FE6866" w:rsidP="00287B9D">
      <w:pPr>
        <w:pStyle w:val="ListParagraph"/>
        <w:numPr>
          <w:ilvl w:val="0"/>
          <w:numId w:val="11"/>
        </w:numPr>
        <w:rPr>
          <w:rFonts w:ascii="Verdana" w:hAnsi="Verdana"/>
          <w:sz w:val="24"/>
          <w:szCs w:val="24"/>
        </w:rPr>
      </w:pPr>
      <w:r>
        <w:rPr>
          <w:rFonts w:ascii="Verdana" w:hAnsi="Verdana"/>
          <w:sz w:val="24"/>
          <w:szCs w:val="24"/>
        </w:rPr>
        <w:t>The Mentoring (£10k) project did not proceed</w:t>
      </w:r>
    </w:p>
    <w:p w:rsidR="00FE6866" w:rsidRDefault="00FE6866" w:rsidP="00287B9D">
      <w:pPr>
        <w:pStyle w:val="ListParagraph"/>
        <w:numPr>
          <w:ilvl w:val="0"/>
          <w:numId w:val="11"/>
        </w:numPr>
        <w:rPr>
          <w:rFonts w:ascii="Verdana" w:hAnsi="Verdana"/>
          <w:sz w:val="24"/>
          <w:szCs w:val="24"/>
        </w:rPr>
      </w:pPr>
      <w:r>
        <w:rPr>
          <w:rFonts w:ascii="Verdana" w:hAnsi="Verdana"/>
          <w:sz w:val="24"/>
          <w:szCs w:val="24"/>
        </w:rPr>
        <w:t>Our Grants programme (£10k) was suspended pending a review</w:t>
      </w:r>
    </w:p>
    <w:p w:rsidR="00FE6866" w:rsidRDefault="00FE6866" w:rsidP="00287B9D">
      <w:pPr>
        <w:pStyle w:val="ListParagraph"/>
        <w:numPr>
          <w:ilvl w:val="0"/>
          <w:numId w:val="11"/>
        </w:numPr>
        <w:rPr>
          <w:rFonts w:ascii="Verdana" w:hAnsi="Verdana"/>
          <w:sz w:val="24"/>
          <w:szCs w:val="24"/>
        </w:rPr>
      </w:pPr>
      <w:r>
        <w:rPr>
          <w:rFonts w:ascii="Verdana" w:hAnsi="Verdana"/>
          <w:sz w:val="24"/>
          <w:szCs w:val="24"/>
        </w:rPr>
        <w:t>Our Contingency (£5k) was not used</w:t>
      </w:r>
    </w:p>
    <w:p w:rsidR="00FE6866" w:rsidRDefault="00FE6866" w:rsidP="00FE6866">
      <w:pPr>
        <w:rPr>
          <w:rFonts w:ascii="Verdana" w:hAnsi="Verdana"/>
          <w:sz w:val="24"/>
          <w:szCs w:val="24"/>
        </w:rPr>
      </w:pPr>
      <w:r>
        <w:rPr>
          <w:rFonts w:ascii="Verdana" w:hAnsi="Verdana"/>
          <w:sz w:val="24"/>
          <w:szCs w:val="24"/>
        </w:rPr>
        <w:t>This means that we will have to return the under spend to the Local Trust, which we can reclaim as part of our 2017-18 submission.</w:t>
      </w:r>
    </w:p>
    <w:p w:rsidR="00FE6866" w:rsidRPr="00C915F3" w:rsidRDefault="00FE6866" w:rsidP="00FE6866">
      <w:pPr>
        <w:rPr>
          <w:rFonts w:ascii="Verdana" w:hAnsi="Verdana"/>
          <w:sz w:val="24"/>
          <w:szCs w:val="24"/>
        </w:rPr>
      </w:pPr>
      <w:r>
        <w:rPr>
          <w:rFonts w:ascii="Verdana" w:hAnsi="Verdana"/>
          <w:sz w:val="24"/>
          <w:szCs w:val="24"/>
        </w:rPr>
        <w:t>To date we have spent approximately £100k of the £1m allocated to us, which leaves a pro</w:t>
      </w:r>
      <w:r w:rsidR="00A91A8F">
        <w:rPr>
          <w:rFonts w:ascii="Verdana" w:hAnsi="Verdana"/>
          <w:sz w:val="24"/>
          <w:szCs w:val="24"/>
        </w:rPr>
        <w:t xml:space="preserve"> </w:t>
      </w:r>
      <w:r>
        <w:rPr>
          <w:rFonts w:ascii="Verdana" w:hAnsi="Verdana"/>
          <w:sz w:val="24"/>
          <w:szCs w:val="24"/>
        </w:rPr>
        <w:t xml:space="preserve">rate distribution of about £112,500 per year for the </w:t>
      </w:r>
      <w:r w:rsidRPr="00C915F3">
        <w:rPr>
          <w:rFonts w:ascii="Verdana" w:hAnsi="Verdana"/>
          <w:sz w:val="24"/>
          <w:szCs w:val="24"/>
        </w:rPr>
        <w:t>remaining eight years of the programme.</w:t>
      </w:r>
    </w:p>
    <w:p w:rsidR="00287B9D" w:rsidRPr="008C206E" w:rsidRDefault="00725D18" w:rsidP="008C206E">
      <w:pPr>
        <w:pStyle w:val="Heading3"/>
      </w:pPr>
      <w:bookmarkStart w:id="16" w:name="_Toc494098664"/>
      <w:r w:rsidRPr="008C206E">
        <w:t>Proposed budget 2017-18</w:t>
      </w:r>
      <w:bookmarkEnd w:id="16"/>
    </w:p>
    <w:tbl>
      <w:tblPr>
        <w:tblStyle w:val="TableGrid"/>
        <w:tblW w:w="7763" w:type="dxa"/>
        <w:tblLook w:val="04A0"/>
      </w:tblPr>
      <w:tblGrid>
        <w:gridCol w:w="2943"/>
        <w:gridCol w:w="3544"/>
        <w:gridCol w:w="1276"/>
      </w:tblGrid>
      <w:tr w:rsidR="00287B9D" w:rsidRPr="00EF6B42" w:rsidTr="00287B9D">
        <w:trPr>
          <w:trHeight w:val="300"/>
        </w:trPr>
        <w:tc>
          <w:tcPr>
            <w:tcW w:w="2943" w:type="dxa"/>
            <w:noWrap/>
            <w:hideMark/>
          </w:tcPr>
          <w:p w:rsidR="00287B9D" w:rsidRPr="00EF6B42" w:rsidRDefault="00287B9D" w:rsidP="00287B9D">
            <w:pPr>
              <w:jc w:val="center"/>
              <w:rPr>
                <w:rFonts w:ascii="Verdana" w:hAnsi="Verdana" w:cs="Calibri"/>
                <w:b/>
                <w:bCs/>
                <w:color w:val="000000"/>
              </w:rPr>
            </w:pPr>
            <w:r w:rsidRPr="00EF6B42">
              <w:rPr>
                <w:rFonts w:ascii="Verdana" w:hAnsi="Verdana" w:cs="Calibri"/>
                <w:b/>
                <w:bCs/>
                <w:color w:val="000000"/>
              </w:rPr>
              <w:t>Management</w:t>
            </w:r>
          </w:p>
        </w:tc>
        <w:tc>
          <w:tcPr>
            <w:tcW w:w="3544" w:type="dxa"/>
          </w:tcPr>
          <w:p w:rsidR="00287B9D" w:rsidRPr="00EF6B42" w:rsidRDefault="00287B9D" w:rsidP="00287B9D">
            <w:pPr>
              <w:jc w:val="center"/>
              <w:rPr>
                <w:rFonts w:ascii="Verdana" w:hAnsi="Verdana" w:cs="Calibri"/>
                <w:b/>
                <w:bCs/>
                <w:color w:val="000000"/>
              </w:rPr>
            </w:pPr>
            <w:r>
              <w:rPr>
                <w:rFonts w:ascii="Verdana" w:hAnsi="Verdana" w:cs="Calibri"/>
                <w:b/>
                <w:bCs/>
                <w:color w:val="000000"/>
              </w:rPr>
              <w:t>Item</w:t>
            </w:r>
          </w:p>
        </w:tc>
        <w:tc>
          <w:tcPr>
            <w:tcW w:w="1276" w:type="dxa"/>
            <w:noWrap/>
            <w:hideMark/>
          </w:tcPr>
          <w:p w:rsidR="00287B9D" w:rsidRPr="00EF6B42" w:rsidRDefault="00287B9D" w:rsidP="00287B9D">
            <w:pPr>
              <w:jc w:val="center"/>
              <w:rPr>
                <w:rFonts w:ascii="Verdana" w:hAnsi="Verdana" w:cs="Calibri"/>
                <w:b/>
                <w:bCs/>
                <w:color w:val="000000"/>
              </w:rPr>
            </w:pPr>
            <w:r w:rsidRPr="00EF6B42">
              <w:rPr>
                <w:rFonts w:ascii="Verdana" w:hAnsi="Verdana" w:cs="Calibri"/>
                <w:b/>
                <w:bCs/>
                <w:color w:val="000000"/>
              </w:rPr>
              <w:t>Bud</w:t>
            </w:r>
            <w:r>
              <w:rPr>
                <w:rFonts w:ascii="Verdana" w:hAnsi="Verdana" w:cs="Calibri"/>
                <w:b/>
                <w:bCs/>
                <w:color w:val="000000"/>
              </w:rPr>
              <w:t>get</w:t>
            </w:r>
          </w:p>
        </w:tc>
      </w:tr>
      <w:tr w:rsidR="00287B9D" w:rsidRPr="00EF6B42" w:rsidTr="00287B9D">
        <w:trPr>
          <w:trHeight w:val="300"/>
        </w:trPr>
        <w:tc>
          <w:tcPr>
            <w:tcW w:w="2943" w:type="dxa"/>
            <w:noWrap/>
            <w:hideMark/>
          </w:tcPr>
          <w:p w:rsidR="00287B9D" w:rsidRPr="00EF6B42" w:rsidRDefault="00287B9D" w:rsidP="00287B9D">
            <w:pPr>
              <w:rPr>
                <w:rFonts w:ascii="Verdana" w:hAnsi="Verdana" w:cs="Calibri"/>
                <w:bCs/>
                <w:color w:val="000000"/>
              </w:rPr>
            </w:pPr>
            <w:r w:rsidRPr="00EF6B42">
              <w:rPr>
                <w:rFonts w:ascii="Verdana" w:hAnsi="Verdana" w:cs="Calibri"/>
                <w:bCs/>
                <w:color w:val="000000"/>
              </w:rPr>
              <w:t>Governance</w:t>
            </w:r>
          </w:p>
        </w:tc>
        <w:tc>
          <w:tcPr>
            <w:tcW w:w="3544" w:type="dxa"/>
          </w:tcPr>
          <w:p w:rsidR="00287B9D" w:rsidRPr="00EF6B42" w:rsidRDefault="00287B9D" w:rsidP="00287B9D">
            <w:pPr>
              <w:rPr>
                <w:rFonts w:ascii="Verdana" w:hAnsi="Verdana" w:cs="Calibri"/>
                <w:bCs/>
                <w:color w:val="000000"/>
              </w:rPr>
            </w:pPr>
            <w:r>
              <w:rPr>
                <w:rFonts w:ascii="Verdana" w:hAnsi="Verdana" w:cs="Calibri"/>
                <w:bCs/>
                <w:color w:val="000000"/>
              </w:rPr>
              <w:t xml:space="preserve">PEC training/skills audit </w:t>
            </w:r>
          </w:p>
        </w:tc>
        <w:tc>
          <w:tcPr>
            <w:tcW w:w="1276" w:type="dxa"/>
            <w:noWrap/>
            <w:hideMark/>
          </w:tcPr>
          <w:p w:rsidR="00287B9D" w:rsidRPr="00EF6B42" w:rsidRDefault="00287B9D" w:rsidP="00287B9D">
            <w:pPr>
              <w:jc w:val="right"/>
              <w:rPr>
                <w:rFonts w:ascii="Verdana" w:hAnsi="Verdana" w:cs="Calibri"/>
                <w:bCs/>
                <w:color w:val="000000"/>
              </w:rPr>
            </w:pPr>
            <w:r>
              <w:rPr>
                <w:rFonts w:ascii="Verdana" w:hAnsi="Verdana" w:cs="Calibri"/>
                <w:bCs/>
                <w:color w:val="000000"/>
              </w:rPr>
              <w:t>1000</w:t>
            </w:r>
          </w:p>
        </w:tc>
      </w:tr>
      <w:tr w:rsidR="00287B9D" w:rsidRPr="00EF6B42" w:rsidTr="00287B9D">
        <w:trPr>
          <w:trHeight w:val="300"/>
        </w:trPr>
        <w:tc>
          <w:tcPr>
            <w:tcW w:w="2943" w:type="dxa"/>
            <w:noWrap/>
            <w:hideMark/>
          </w:tcPr>
          <w:p w:rsidR="00287B9D" w:rsidRPr="00EF6B42" w:rsidRDefault="00287B9D" w:rsidP="00287B9D">
            <w:pPr>
              <w:rPr>
                <w:rFonts w:ascii="Verdana" w:hAnsi="Verdana" w:cs="Calibri"/>
                <w:bCs/>
                <w:color w:val="000000"/>
              </w:rPr>
            </w:pPr>
            <w:r w:rsidRPr="00EF6B42">
              <w:rPr>
                <w:rFonts w:ascii="Verdana" w:hAnsi="Verdana" w:cs="Calibri"/>
                <w:bCs/>
                <w:color w:val="000000"/>
              </w:rPr>
              <w:t>Coordinator</w:t>
            </w:r>
          </w:p>
        </w:tc>
        <w:tc>
          <w:tcPr>
            <w:tcW w:w="3544" w:type="dxa"/>
          </w:tcPr>
          <w:p w:rsidR="00287B9D" w:rsidRPr="00EF6B42" w:rsidRDefault="00287B9D" w:rsidP="00287B9D">
            <w:pPr>
              <w:rPr>
                <w:rFonts w:ascii="Verdana" w:hAnsi="Verdana" w:cs="Calibri"/>
                <w:bCs/>
                <w:color w:val="000000"/>
              </w:rPr>
            </w:pPr>
            <w:r>
              <w:rPr>
                <w:rFonts w:ascii="Verdana" w:hAnsi="Verdana" w:cs="Calibri"/>
                <w:bCs/>
                <w:color w:val="000000"/>
              </w:rPr>
              <w:t>Fee</w:t>
            </w:r>
          </w:p>
        </w:tc>
        <w:tc>
          <w:tcPr>
            <w:tcW w:w="1276" w:type="dxa"/>
            <w:noWrap/>
            <w:hideMark/>
          </w:tcPr>
          <w:p w:rsidR="00287B9D" w:rsidRPr="00EF6B42" w:rsidRDefault="00287B9D" w:rsidP="00287B9D">
            <w:pPr>
              <w:jc w:val="right"/>
              <w:rPr>
                <w:rFonts w:ascii="Verdana" w:hAnsi="Verdana" w:cs="Calibri"/>
                <w:bCs/>
                <w:color w:val="000000"/>
              </w:rPr>
            </w:pPr>
            <w:r>
              <w:rPr>
                <w:rFonts w:ascii="Verdana" w:hAnsi="Verdana" w:cs="Calibri"/>
                <w:bCs/>
                <w:color w:val="000000"/>
              </w:rPr>
              <w:t>15000</w:t>
            </w:r>
          </w:p>
        </w:tc>
      </w:tr>
      <w:tr w:rsidR="00287B9D" w:rsidRPr="00EF6B42" w:rsidTr="00287B9D">
        <w:trPr>
          <w:trHeight w:val="300"/>
        </w:trPr>
        <w:tc>
          <w:tcPr>
            <w:tcW w:w="2943" w:type="dxa"/>
            <w:noWrap/>
            <w:hideMark/>
          </w:tcPr>
          <w:p w:rsidR="00287B9D" w:rsidRPr="00EF6B42" w:rsidRDefault="00287B9D" w:rsidP="00287B9D">
            <w:pPr>
              <w:rPr>
                <w:rFonts w:ascii="Verdana" w:hAnsi="Verdana" w:cs="Calibri"/>
                <w:bCs/>
                <w:color w:val="000000"/>
              </w:rPr>
            </w:pPr>
            <w:r w:rsidRPr="00EF6B42">
              <w:rPr>
                <w:rFonts w:ascii="Verdana" w:hAnsi="Verdana" w:cs="Calibri"/>
                <w:bCs/>
                <w:color w:val="000000"/>
              </w:rPr>
              <w:t>Outreach Worker</w:t>
            </w:r>
          </w:p>
        </w:tc>
        <w:tc>
          <w:tcPr>
            <w:tcW w:w="3544" w:type="dxa"/>
          </w:tcPr>
          <w:p w:rsidR="00287B9D" w:rsidRPr="00EF6B42" w:rsidRDefault="00287B9D" w:rsidP="00287B9D">
            <w:pPr>
              <w:rPr>
                <w:rFonts w:ascii="Verdana" w:hAnsi="Verdana" w:cs="Calibri"/>
                <w:bCs/>
                <w:color w:val="000000"/>
              </w:rPr>
            </w:pPr>
            <w:r>
              <w:rPr>
                <w:rFonts w:ascii="Verdana" w:hAnsi="Verdana" w:cs="Calibri"/>
                <w:bCs/>
                <w:color w:val="000000"/>
              </w:rPr>
              <w:t>Fee</w:t>
            </w:r>
          </w:p>
        </w:tc>
        <w:tc>
          <w:tcPr>
            <w:tcW w:w="1276" w:type="dxa"/>
            <w:noWrap/>
            <w:hideMark/>
          </w:tcPr>
          <w:p w:rsidR="00287B9D" w:rsidRPr="00EF6B42" w:rsidRDefault="00980A0E" w:rsidP="00287B9D">
            <w:pPr>
              <w:jc w:val="right"/>
              <w:rPr>
                <w:rFonts w:ascii="Verdana" w:hAnsi="Verdana" w:cs="Calibri"/>
                <w:bCs/>
                <w:color w:val="000000"/>
              </w:rPr>
            </w:pPr>
            <w:r>
              <w:rPr>
                <w:rFonts w:ascii="Verdana" w:hAnsi="Verdana" w:cs="Calibri"/>
                <w:bCs/>
                <w:color w:val="000000"/>
              </w:rPr>
              <w:t>4</w:t>
            </w:r>
            <w:r w:rsidR="00287B9D">
              <w:rPr>
                <w:rFonts w:ascii="Verdana" w:hAnsi="Verdana" w:cs="Calibri"/>
                <w:bCs/>
                <w:color w:val="000000"/>
              </w:rPr>
              <w:t>000</w:t>
            </w:r>
          </w:p>
        </w:tc>
      </w:tr>
      <w:tr w:rsidR="00287B9D" w:rsidRPr="00EF6B42" w:rsidTr="00287B9D">
        <w:trPr>
          <w:trHeight w:val="300"/>
        </w:trPr>
        <w:tc>
          <w:tcPr>
            <w:tcW w:w="2943" w:type="dxa"/>
            <w:noWrap/>
            <w:hideMark/>
          </w:tcPr>
          <w:p w:rsidR="00287B9D" w:rsidRPr="00EF6B42" w:rsidRDefault="00287B9D" w:rsidP="00287B9D">
            <w:pPr>
              <w:rPr>
                <w:rFonts w:ascii="Verdana" w:hAnsi="Verdana" w:cs="Calibri"/>
                <w:bCs/>
                <w:color w:val="000000"/>
              </w:rPr>
            </w:pPr>
            <w:r w:rsidRPr="00EF6B42">
              <w:rPr>
                <w:rFonts w:ascii="Verdana" w:hAnsi="Verdana" w:cs="Calibri"/>
                <w:bCs/>
                <w:color w:val="000000"/>
              </w:rPr>
              <w:t>Communications</w:t>
            </w:r>
          </w:p>
        </w:tc>
        <w:tc>
          <w:tcPr>
            <w:tcW w:w="3544" w:type="dxa"/>
          </w:tcPr>
          <w:p w:rsidR="00287B9D" w:rsidRPr="00EF6B42" w:rsidRDefault="00287B9D" w:rsidP="00287B9D">
            <w:pPr>
              <w:rPr>
                <w:rFonts w:ascii="Verdana" w:hAnsi="Verdana" w:cs="Calibri"/>
                <w:bCs/>
                <w:color w:val="000000"/>
              </w:rPr>
            </w:pPr>
            <w:r>
              <w:rPr>
                <w:rFonts w:ascii="Verdana" w:hAnsi="Verdana" w:cs="Calibri"/>
                <w:bCs/>
                <w:color w:val="000000"/>
              </w:rPr>
              <w:t>Web/FB/Social Media</w:t>
            </w:r>
          </w:p>
        </w:tc>
        <w:tc>
          <w:tcPr>
            <w:tcW w:w="1276" w:type="dxa"/>
            <w:noWrap/>
            <w:hideMark/>
          </w:tcPr>
          <w:p w:rsidR="00287B9D" w:rsidRPr="00EF6B42" w:rsidRDefault="00287B9D" w:rsidP="00287B9D">
            <w:pPr>
              <w:jc w:val="right"/>
              <w:rPr>
                <w:rFonts w:ascii="Verdana" w:hAnsi="Verdana" w:cs="Calibri"/>
                <w:bCs/>
                <w:color w:val="000000"/>
              </w:rPr>
            </w:pPr>
            <w:r>
              <w:rPr>
                <w:rFonts w:ascii="Verdana" w:hAnsi="Verdana" w:cs="Calibri"/>
                <w:bCs/>
                <w:color w:val="000000"/>
              </w:rPr>
              <w:t>1000</w:t>
            </w:r>
          </w:p>
        </w:tc>
      </w:tr>
      <w:tr w:rsidR="00287B9D" w:rsidRPr="00EF6B42" w:rsidTr="00287B9D">
        <w:trPr>
          <w:trHeight w:val="300"/>
        </w:trPr>
        <w:tc>
          <w:tcPr>
            <w:tcW w:w="2943" w:type="dxa"/>
            <w:noWrap/>
            <w:hideMark/>
          </w:tcPr>
          <w:p w:rsidR="00287B9D" w:rsidRPr="00EF6B42" w:rsidRDefault="00287B9D" w:rsidP="00287B9D">
            <w:pPr>
              <w:rPr>
                <w:rFonts w:ascii="Verdana" w:hAnsi="Verdana" w:cs="Calibri"/>
                <w:bCs/>
                <w:color w:val="000000"/>
              </w:rPr>
            </w:pPr>
            <w:r w:rsidRPr="00EF6B42">
              <w:rPr>
                <w:rFonts w:ascii="Verdana" w:hAnsi="Verdana" w:cs="Calibri"/>
                <w:bCs/>
                <w:color w:val="000000"/>
              </w:rPr>
              <w:t>LTO</w:t>
            </w:r>
          </w:p>
        </w:tc>
        <w:tc>
          <w:tcPr>
            <w:tcW w:w="3544" w:type="dxa"/>
          </w:tcPr>
          <w:p w:rsidR="00287B9D" w:rsidRPr="00EF6B42" w:rsidRDefault="00287B9D" w:rsidP="00287B9D">
            <w:pPr>
              <w:rPr>
                <w:rFonts w:ascii="Verdana" w:hAnsi="Verdana" w:cs="Calibri"/>
                <w:bCs/>
                <w:color w:val="000000"/>
              </w:rPr>
            </w:pPr>
            <w:r>
              <w:rPr>
                <w:rFonts w:ascii="Verdana" w:hAnsi="Verdana" w:cs="Calibri"/>
                <w:bCs/>
                <w:color w:val="000000"/>
              </w:rPr>
              <w:t>Fees</w:t>
            </w:r>
            <w:r w:rsidR="00B51D10">
              <w:rPr>
                <w:rFonts w:ascii="Verdana" w:hAnsi="Verdana" w:cs="Calibri"/>
                <w:bCs/>
                <w:color w:val="000000"/>
              </w:rPr>
              <w:t xml:space="preserve"> </w:t>
            </w:r>
          </w:p>
        </w:tc>
        <w:tc>
          <w:tcPr>
            <w:tcW w:w="1276" w:type="dxa"/>
            <w:noWrap/>
            <w:hideMark/>
          </w:tcPr>
          <w:p w:rsidR="00287B9D" w:rsidRPr="00EF6B42" w:rsidRDefault="00B77208" w:rsidP="00287B9D">
            <w:pPr>
              <w:jc w:val="right"/>
              <w:rPr>
                <w:rFonts w:ascii="Verdana" w:hAnsi="Verdana" w:cs="Calibri"/>
                <w:bCs/>
                <w:color w:val="000000"/>
              </w:rPr>
            </w:pPr>
            <w:r>
              <w:rPr>
                <w:rFonts w:ascii="Verdana" w:hAnsi="Verdana" w:cs="Calibri"/>
                <w:bCs/>
                <w:color w:val="000000"/>
              </w:rPr>
              <w:t>84</w:t>
            </w:r>
            <w:r w:rsidR="00287B9D">
              <w:rPr>
                <w:rFonts w:ascii="Verdana" w:hAnsi="Verdana" w:cs="Calibri"/>
                <w:bCs/>
                <w:color w:val="000000"/>
              </w:rPr>
              <w:t>00</w:t>
            </w:r>
          </w:p>
        </w:tc>
      </w:tr>
      <w:tr w:rsidR="00287B9D" w:rsidRPr="00EF6B42" w:rsidTr="00287B9D">
        <w:trPr>
          <w:trHeight w:val="300"/>
        </w:trPr>
        <w:tc>
          <w:tcPr>
            <w:tcW w:w="2943" w:type="dxa"/>
            <w:noWrap/>
            <w:hideMark/>
          </w:tcPr>
          <w:p w:rsidR="00287B9D" w:rsidRPr="00EF6B42" w:rsidRDefault="00287B9D" w:rsidP="00287B9D">
            <w:pPr>
              <w:rPr>
                <w:rFonts w:ascii="Verdana" w:hAnsi="Verdana" w:cs="Calibri"/>
                <w:bCs/>
                <w:color w:val="000000"/>
              </w:rPr>
            </w:pPr>
            <w:r>
              <w:rPr>
                <w:rFonts w:ascii="Verdana" w:hAnsi="Verdana" w:cs="Calibri"/>
                <w:bCs/>
                <w:color w:val="000000"/>
              </w:rPr>
              <w:t>Discretionary Budget</w:t>
            </w:r>
          </w:p>
        </w:tc>
        <w:tc>
          <w:tcPr>
            <w:tcW w:w="3544" w:type="dxa"/>
          </w:tcPr>
          <w:p w:rsidR="00287B9D" w:rsidRDefault="00287B9D" w:rsidP="00287B9D">
            <w:pPr>
              <w:rPr>
                <w:rFonts w:ascii="Verdana" w:hAnsi="Verdana" w:cs="Calibri"/>
                <w:bCs/>
                <w:color w:val="000000"/>
              </w:rPr>
            </w:pPr>
            <w:r>
              <w:rPr>
                <w:rFonts w:ascii="Verdana" w:hAnsi="Verdana" w:cs="Calibri"/>
                <w:bCs/>
                <w:color w:val="000000"/>
              </w:rPr>
              <w:t>Requires PEC Approval</w:t>
            </w:r>
          </w:p>
        </w:tc>
        <w:tc>
          <w:tcPr>
            <w:tcW w:w="1276" w:type="dxa"/>
            <w:noWrap/>
            <w:hideMark/>
          </w:tcPr>
          <w:p w:rsidR="00287B9D" w:rsidRDefault="00287B9D" w:rsidP="00287B9D">
            <w:pPr>
              <w:jc w:val="right"/>
              <w:rPr>
                <w:rFonts w:ascii="Verdana" w:hAnsi="Verdana" w:cs="Calibri"/>
                <w:bCs/>
                <w:color w:val="000000"/>
              </w:rPr>
            </w:pPr>
            <w:r>
              <w:rPr>
                <w:rFonts w:ascii="Verdana" w:hAnsi="Verdana" w:cs="Calibri"/>
                <w:bCs/>
                <w:color w:val="000000"/>
              </w:rPr>
              <w:t>5000</w:t>
            </w:r>
          </w:p>
        </w:tc>
      </w:tr>
      <w:tr w:rsidR="00287B9D" w:rsidRPr="00EF6B42" w:rsidTr="00287B9D">
        <w:trPr>
          <w:trHeight w:val="300"/>
        </w:trPr>
        <w:tc>
          <w:tcPr>
            <w:tcW w:w="2943" w:type="dxa"/>
            <w:noWrap/>
            <w:hideMark/>
          </w:tcPr>
          <w:p w:rsidR="00287B9D" w:rsidRPr="00EF6B42" w:rsidRDefault="00287B9D" w:rsidP="00287B9D">
            <w:pPr>
              <w:rPr>
                <w:rFonts w:ascii="Verdana" w:hAnsi="Verdana" w:cs="Calibri"/>
                <w:bCs/>
                <w:color w:val="000000"/>
              </w:rPr>
            </w:pPr>
            <w:r w:rsidRPr="00EF6B42">
              <w:rPr>
                <w:rFonts w:ascii="Verdana" w:hAnsi="Verdana" w:cs="Calibri"/>
                <w:bCs/>
                <w:color w:val="000000"/>
              </w:rPr>
              <w:t>Administration</w:t>
            </w:r>
          </w:p>
        </w:tc>
        <w:tc>
          <w:tcPr>
            <w:tcW w:w="3544" w:type="dxa"/>
          </w:tcPr>
          <w:p w:rsidR="00287B9D" w:rsidRPr="00EF6B42" w:rsidRDefault="00287B9D" w:rsidP="00287B9D">
            <w:pPr>
              <w:rPr>
                <w:rFonts w:ascii="Verdana" w:hAnsi="Verdana" w:cs="Calibri"/>
                <w:bCs/>
                <w:color w:val="000000"/>
              </w:rPr>
            </w:pPr>
            <w:r>
              <w:rPr>
                <w:rFonts w:ascii="Verdana" w:hAnsi="Verdana" w:cs="Calibri"/>
                <w:bCs/>
                <w:color w:val="000000"/>
              </w:rPr>
              <w:t>Stationary, printing</w:t>
            </w:r>
          </w:p>
        </w:tc>
        <w:tc>
          <w:tcPr>
            <w:tcW w:w="1276" w:type="dxa"/>
            <w:noWrap/>
            <w:hideMark/>
          </w:tcPr>
          <w:p w:rsidR="00287B9D" w:rsidRPr="00EF6B42" w:rsidRDefault="00287B9D" w:rsidP="00287B9D">
            <w:pPr>
              <w:jc w:val="right"/>
              <w:rPr>
                <w:rFonts w:ascii="Verdana" w:hAnsi="Verdana" w:cs="Calibri"/>
                <w:bCs/>
                <w:color w:val="000000"/>
              </w:rPr>
            </w:pPr>
            <w:r>
              <w:rPr>
                <w:rFonts w:ascii="Verdana" w:hAnsi="Verdana" w:cs="Calibri"/>
                <w:bCs/>
                <w:color w:val="000000"/>
              </w:rPr>
              <w:t>1000</w:t>
            </w:r>
          </w:p>
        </w:tc>
      </w:tr>
      <w:tr w:rsidR="00287B9D" w:rsidRPr="00EF6B42" w:rsidTr="00287B9D">
        <w:trPr>
          <w:trHeight w:val="300"/>
        </w:trPr>
        <w:tc>
          <w:tcPr>
            <w:tcW w:w="2943" w:type="dxa"/>
            <w:noWrap/>
            <w:hideMark/>
          </w:tcPr>
          <w:p w:rsidR="00287B9D" w:rsidRPr="00B77208" w:rsidRDefault="00B77208" w:rsidP="00B77208">
            <w:pPr>
              <w:jc w:val="right"/>
              <w:rPr>
                <w:rFonts w:ascii="Verdana" w:hAnsi="Verdana" w:cs="Calibri"/>
                <w:bCs/>
                <w:color w:val="000000"/>
              </w:rPr>
            </w:pPr>
            <w:r w:rsidRPr="00B77208">
              <w:rPr>
                <w:rFonts w:ascii="Verdana" w:hAnsi="Verdana" w:cs="Calibri"/>
                <w:bCs/>
                <w:color w:val="000000"/>
              </w:rPr>
              <w:t>Sub Total</w:t>
            </w:r>
          </w:p>
        </w:tc>
        <w:tc>
          <w:tcPr>
            <w:tcW w:w="3544" w:type="dxa"/>
          </w:tcPr>
          <w:p w:rsidR="00287B9D" w:rsidRPr="00EF6B42" w:rsidRDefault="00287B9D" w:rsidP="00287B9D">
            <w:pPr>
              <w:rPr>
                <w:rFonts w:ascii="Verdana" w:hAnsi="Verdana" w:cs="Calibri"/>
                <w:b/>
                <w:bCs/>
                <w:color w:val="000000"/>
              </w:rPr>
            </w:pPr>
          </w:p>
        </w:tc>
        <w:tc>
          <w:tcPr>
            <w:tcW w:w="1276" w:type="dxa"/>
            <w:noWrap/>
            <w:hideMark/>
          </w:tcPr>
          <w:p w:rsidR="00287B9D" w:rsidRPr="0034368E" w:rsidRDefault="00B77208" w:rsidP="00B77208">
            <w:pPr>
              <w:jc w:val="right"/>
              <w:rPr>
                <w:rFonts w:ascii="Verdana" w:hAnsi="Verdana" w:cs="Calibri"/>
                <w:bCs/>
                <w:color w:val="000000"/>
              </w:rPr>
            </w:pPr>
            <w:r>
              <w:rPr>
                <w:rFonts w:ascii="Verdana" w:hAnsi="Verdana" w:cs="Calibri"/>
                <w:bCs/>
                <w:color w:val="000000"/>
              </w:rPr>
              <w:t>35400</w:t>
            </w:r>
          </w:p>
        </w:tc>
      </w:tr>
      <w:tr w:rsidR="00287B9D" w:rsidRPr="00EF6B42" w:rsidTr="00287B9D">
        <w:trPr>
          <w:trHeight w:val="300"/>
        </w:trPr>
        <w:tc>
          <w:tcPr>
            <w:tcW w:w="2943" w:type="dxa"/>
            <w:noWrap/>
            <w:hideMark/>
          </w:tcPr>
          <w:p w:rsidR="00287B9D" w:rsidRPr="00EF6B42" w:rsidRDefault="00287B9D" w:rsidP="00287B9D">
            <w:pPr>
              <w:jc w:val="center"/>
              <w:rPr>
                <w:rFonts w:ascii="Verdana" w:hAnsi="Verdana" w:cs="Calibri"/>
                <w:b/>
                <w:bCs/>
                <w:color w:val="000000"/>
              </w:rPr>
            </w:pPr>
            <w:r w:rsidRPr="00EF6B42">
              <w:rPr>
                <w:rFonts w:ascii="Verdana" w:hAnsi="Verdana" w:cs="Calibri"/>
                <w:b/>
                <w:bCs/>
                <w:color w:val="000000"/>
              </w:rPr>
              <w:t>Projects</w:t>
            </w:r>
          </w:p>
        </w:tc>
        <w:tc>
          <w:tcPr>
            <w:tcW w:w="3544" w:type="dxa"/>
          </w:tcPr>
          <w:p w:rsidR="00287B9D" w:rsidRPr="00EF6B42" w:rsidRDefault="00287B9D" w:rsidP="00287B9D">
            <w:pPr>
              <w:jc w:val="center"/>
              <w:rPr>
                <w:rFonts w:ascii="Verdana" w:hAnsi="Verdana" w:cs="Calibri"/>
                <w:b/>
                <w:bCs/>
                <w:color w:val="000000"/>
              </w:rPr>
            </w:pPr>
          </w:p>
        </w:tc>
        <w:tc>
          <w:tcPr>
            <w:tcW w:w="1276" w:type="dxa"/>
            <w:noWrap/>
            <w:hideMark/>
          </w:tcPr>
          <w:p w:rsidR="00287B9D" w:rsidRPr="00EF6B42" w:rsidRDefault="00287B9D" w:rsidP="00287B9D">
            <w:pPr>
              <w:jc w:val="center"/>
              <w:rPr>
                <w:rFonts w:ascii="Verdana" w:hAnsi="Verdana" w:cs="Calibri"/>
                <w:b/>
                <w:bCs/>
                <w:color w:val="000000"/>
              </w:rPr>
            </w:pPr>
            <w:r w:rsidRPr="00EF6B42">
              <w:rPr>
                <w:rFonts w:ascii="Verdana" w:hAnsi="Verdana" w:cs="Calibri"/>
                <w:b/>
                <w:bCs/>
                <w:color w:val="000000"/>
              </w:rPr>
              <w:t>Budget</w:t>
            </w:r>
          </w:p>
        </w:tc>
      </w:tr>
      <w:tr w:rsidR="00287B9D" w:rsidRPr="00EF6B42" w:rsidTr="00287B9D">
        <w:trPr>
          <w:trHeight w:val="300"/>
        </w:trPr>
        <w:tc>
          <w:tcPr>
            <w:tcW w:w="2943" w:type="dxa"/>
            <w:noWrap/>
            <w:hideMark/>
          </w:tcPr>
          <w:p w:rsidR="00287B9D" w:rsidRPr="00EF6B42" w:rsidRDefault="00287B9D" w:rsidP="00287B9D">
            <w:pPr>
              <w:rPr>
                <w:rFonts w:ascii="Verdana" w:hAnsi="Verdana" w:cs="Calibri"/>
                <w:bCs/>
                <w:color w:val="000000"/>
              </w:rPr>
            </w:pPr>
            <w:r>
              <w:rPr>
                <w:rFonts w:ascii="Verdana" w:hAnsi="Verdana" w:cs="Calibri"/>
                <w:bCs/>
                <w:color w:val="000000"/>
              </w:rPr>
              <w:t>Strategic Partnership</w:t>
            </w:r>
          </w:p>
        </w:tc>
        <w:tc>
          <w:tcPr>
            <w:tcW w:w="3544" w:type="dxa"/>
          </w:tcPr>
          <w:p w:rsidR="00287B9D" w:rsidRPr="00EF6B42" w:rsidRDefault="00287B9D" w:rsidP="00287B9D">
            <w:pPr>
              <w:rPr>
                <w:rFonts w:ascii="Verdana" w:hAnsi="Verdana" w:cs="Calibri"/>
                <w:bCs/>
                <w:color w:val="000000"/>
              </w:rPr>
            </w:pPr>
            <w:r>
              <w:rPr>
                <w:rFonts w:ascii="Verdana" w:hAnsi="Verdana" w:cs="Calibri"/>
                <w:bCs/>
                <w:color w:val="000000"/>
              </w:rPr>
              <w:t xml:space="preserve">5 X £5k </w:t>
            </w:r>
          </w:p>
        </w:tc>
        <w:tc>
          <w:tcPr>
            <w:tcW w:w="1276" w:type="dxa"/>
            <w:noWrap/>
            <w:hideMark/>
          </w:tcPr>
          <w:p w:rsidR="00287B9D" w:rsidRPr="00EF6B42" w:rsidRDefault="00287B9D" w:rsidP="00287B9D">
            <w:pPr>
              <w:jc w:val="right"/>
              <w:rPr>
                <w:rFonts w:ascii="Verdana" w:hAnsi="Verdana" w:cs="Calibri"/>
                <w:bCs/>
                <w:color w:val="000000"/>
              </w:rPr>
            </w:pPr>
            <w:r>
              <w:rPr>
                <w:rFonts w:ascii="Verdana" w:hAnsi="Verdana" w:cs="Calibri"/>
                <w:bCs/>
                <w:color w:val="000000"/>
              </w:rPr>
              <w:t>25000</w:t>
            </w:r>
          </w:p>
        </w:tc>
      </w:tr>
      <w:tr w:rsidR="00287B9D" w:rsidRPr="00EF6B42" w:rsidTr="00287B9D">
        <w:trPr>
          <w:trHeight w:val="300"/>
        </w:trPr>
        <w:tc>
          <w:tcPr>
            <w:tcW w:w="2943" w:type="dxa"/>
            <w:noWrap/>
            <w:hideMark/>
          </w:tcPr>
          <w:p w:rsidR="00287B9D" w:rsidRPr="00EF6B42" w:rsidRDefault="00287B9D" w:rsidP="00287B9D">
            <w:pPr>
              <w:rPr>
                <w:rFonts w:ascii="Verdana" w:hAnsi="Verdana" w:cs="Calibri"/>
                <w:bCs/>
                <w:color w:val="000000"/>
              </w:rPr>
            </w:pPr>
            <w:r>
              <w:rPr>
                <w:rFonts w:ascii="Verdana" w:hAnsi="Verdana" w:cs="Calibri"/>
                <w:bCs/>
                <w:color w:val="000000"/>
              </w:rPr>
              <w:t>Strategic Partnership</w:t>
            </w:r>
          </w:p>
        </w:tc>
        <w:tc>
          <w:tcPr>
            <w:tcW w:w="3544" w:type="dxa"/>
          </w:tcPr>
          <w:p w:rsidR="00287B9D" w:rsidRPr="00EF6B42" w:rsidRDefault="00287B9D" w:rsidP="00287B9D">
            <w:pPr>
              <w:rPr>
                <w:rFonts w:ascii="Verdana" w:hAnsi="Verdana" w:cs="Calibri"/>
                <w:bCs/>
                <w:color w:val="000000"/>
              </w:rPr>
            </w:pPr>
            <w:r>
              <w:rPr>
                <w:rFonts w:ascii="Verdana" w:hAnsi="Verdana" w:cs="Calibri"/>
                <w:bCs/>
                <w:color w:val="000000"/>
              </w:rPr>
              <w:t>Projects – requires PEC approval</w:t>
            </w:r>
          </w:p>
        </w:tc>
        <w:tc>
          <w:tcPr>
            <w:tcW w:w="1276" w:type="dxa"/>
            <w:noWrap/>
            <w:hideMark/>
          </w:tcPr>
          <w:p w:rsidR="00287B9D" w:rsidRPr="00EF6B42" w:rsidRDefault="00287B9D" w:rsidP="00287B9D">
            <w:pPr>
              <w:jc w:val="right"/>
              <w:rPr>
                <w:rFonts w:ascii="Verdana" w:hAnsi="Verdana" w:cs="Calibri"/>
                <w:bCs/>
                <w:color w:val="000000"/>
              </w:rPr>
            </w:pPr>
            <w:r>
              <w:rPr>
                <w:rFonts w:ascii="Verdana" w:hAnsi="Verdana" w:cs="Calibri"/>
                <w:bCs/>
                <w:color w:val="000000"/>
              </w:rPr>
              <w:t>25000</w:t>
            </w:r>
          </w:p>
        </w:tc>
      </w:tr>
      <w:tr w:rsidR="00287B9D" w:rsidRPr="00EF6B42" w:rsidTr="00287B9D">
        <w:trPr>
          <w:trHeight w:val="300"/>
        </w:trPr>
        <w:tc>
          <w:tcPr>
            <w:tcW w:w="2943" w:type="dxa"/>
            <w:noWrap/>
            <w:hideMark/>
          </w:tcPr>
          <w:p w:rsidR="00287B9D" w:rsidRPr="00EF6B42" w:rsidRDefault="00287B9D" w:rsidP="00287B9D">
            <w:pPr>
              <w:rPr>
                <w:rFonts w:ascii="Verdana" w:hAnsi="Verdana" w:cs="Calibri"/>
                <w:bCs/>
                <w:color w:val="000000"/>
              </w:rPr>
            </w:pPr>
            <w:r w:rsidRPr="00EF6B42">
              <w:rPr>
                <w:rFonts w:ascii="Verdana" w:hAnsi="Verdana" w:cs="Calibri"/>
                <w:bCs/>
                <w:color w:val="000000"/>
              </w:rPr>
              <w:t>Grants</w:t>
            </w:r>
          </w:p>
        </w:tc>
        <w:tc>
          <w:tcPr>
            <w:tcW w:w="3544" w:type="dxa"/>
          </w:tcPr>
          <w:p w:rsidR="00287B9D" w:rsidRPr="00EF6B42" w:rsidRDefault="00287B9D" w:rsidP="00287B9D">
            <w:pPr>
              <w:rPr>
                <w:rFonts w:ascii="Verdana" w:hAnsi="Verdana" w:cs="Calibri"/>
                <w:bCs/>
                <w:color w:val="000000"/>
              </w:rPr>
            </w:pPr>
            <w:r>
              <w:rPr>
                <w:rFonts w:ascii="Verdana" w:hAnsi="Verdana" w:cs="Calibri"/>
                <w:bCs/>
                <w:color w:val="000000"/>
              </w:rPr>
              <w:t>New Grants Programme</w:t>
            </w:r>
          </w:p>
        </w:tc>
        <w:tc>
          <w:tcPr>
            <w:tcW w:w="1276" w:type="dxa"/>
            <w:noWrap/>
            <w:hideMark/>
          </w:tcPr>
          <w:p w:rsidR="00287B9D" w:rsidRPr="00EF6B42" w:rsidRDefault="00B77208" w:rsidP="00287B9D">
            <w:pPr>
              <w:jc w:val="right"/>
              <w:rPr>
                <w:rFonts w:ascii="Verdana" w:hAnsi="Verdana" w:cs="Calibri"/>
                <w:bCs/>
                <w:color w:val="000000"/>
              </w:rPr>
            </w:pPr>
            <w:r>
              <w:rPr>
                <w:rFonts w:ascii="Verdana" w:hAnsi="Verdana" w:cs="Calibri"/>
                <w:bCs/>
                <w:color w:val="000000"/>
              </w:rPr>
              <w:t>1</w:t>
            </w:r>
            <w:r w:rsidR="00287B9D">
              <w:rPr>
                <w:rFonts w:ascii="Verdana" w:hAnsi="Verdana" w:cs="Calibri"/>
                <w:bCs/>
                <w:color w:val="000000"/>
              </w:rPr>
              <w:t>500</w:t>
            </w:r>
            <w:r>
              <w:rPr>
                <w:rFonts w:ascii="Verdana" w:hAnsi="Verdana" w:cs="Calibri"/>
                <w:bCs/>
                <w:color w:val="000000"/>
              </w:rPr>
              <w:t>0</w:t>
            </w:r>
          </w:p>
        </w:tc>
      </w:tr>
      <w:tr w:rsidR="00287B9D" w:rsidRPr="00EF6B42" w:rsidTr="00287B9D">
        <w:trPr>
          <w:trHeight w:val="300"/>
        </w:trPr>
        <w:tc>
          <w:tcPr>
            <w:tcW w:w="2943" w:type="dxa"/>
            <w:noWrap/>
            <w:hideMark/>
          </w:tcPr>
          <w:p w:rsidR="00287B9D" w:rsidRPr="00EF6B42" w:rsidRDefault="00287B9D" w:rsidP="00287B9D">
            <w:pPr>
              <w:rPr>
                <w:rFonts w:ascii="Verdana" w:hAnsi="Verdana" w:cs="Calibri"/>
                <w:bCs/>
                <w:color w:val="000000"/>
              </w:rPr>
            </w:pPr>
            <w:r w:rsidRPr="00EF6B42">
              <w:rPr>
                <w:rFonts w:ascii="Verdana" w:hAnsi="Verdana" w:cs="Calibri"/>
                <w:bCs/>
                <w:color w:val="000000"/>
              </w:rPr>
              <w:t>WoW</w:t>
            </w:r>
          </w:p>
        </w:tc>
        <w:tc>
          <w:tcPr>
            <w:tcW w:w="3544" w:type="dxa"/>
          </w:tcPr>
          <w:p w:rsidR="00287B9D" w:rsidRPr="00EF6B42" w:rsidRDefault="00287B9D" w:rsidP="00287B9D">
            <w:pPr>
              <w:rPr>
                <w:rFonts w:ascii="Verdana" w:hAnsi="Verdana" w:cs="Calibri"/>
                <w:bCs/>
                <w:color w:val="000000"/>
              </w:rPr>
            </w:pPr>
            <w:r>
              <w:rPr>
                <w:rFonts w:ascii="Verdana" w:hAnsi="Verdana" w:cs="Calibri"/>
                <w:bCs/>
                <w:color w:val="000000"/>
              </w:rPr>
              <w:t>Intergenerational project</w:t>
            </w:r>
          </w:p>
        </w:tc>
        <w:tc>
          <w:tcPr>
            <w:tcW w:w="1276" w:type="dxa"/>
            <w:noWrap/>
            <w:hideMark/>
          </w:tcPr>
          <w:p w:rsidR="00287B9D" w:rsidRPr="00EF6B42" w:rsidRDefault="00287B9D" w:rsidP="00287B9D">
            <w:pPr>
              <w:jc w:val="right"/>
              <w:rPr>
                <w:rFonts w:ascii="Verdana" w:hAnsi="Verdana" w:cs="Calibri"/>
                <w:bCs/>
                <w:color w:val="000000"/>
              </w:rPr>
            </w:pPr>
            <w:r>
              <w:rPr>
                <w:rFonts w:ascii="Verdana" w:hAnsi="Verdana" w:cs="Calibri"/>
                <w:bCs/>
                <w:color w:val="000000"/>
              </w:rPr>
              <w:t>1000</w:t>
            </w:r>
            <w:r w:rsidR="005D5D58">
              <w:rPr>
                <w:rFonts w:ascii="Verdana" w:hAnsi="Verdana" w:cs="Calibri"/>
                <w:bCs/>
                <w:color w:val="000000"/>
              </w:rPr>
              <w:t>0</w:t>
            </w:r>
          </w:p>
        </w:tc>
      </w:tr>
      <w:tr w:rsidR="00287B9D" w:rsidRPr="00EF6B42" w:rsidTr="00287B9D">
        <w:trPr>
          <w:trHeight w:val="300"/>
        </w:trPr>
        <w:tc>
          <w:tcPr>
            <w:tcW w:w="2943" w:type="dxa"/>
            <w:noWrap/>
            <w:hideMark/>
          </w:tcPr>
          <w:p w:rsidR="00287B9D" w:rsidRPr="00EF6B42" w:rsidRDefault="00287B9D" w:rsidP="00287B9D">
            <w:pPr>
              <w:rPr>
                <w:rFonts w:ascii="Verdana" w:hAnsi="Verdana" w:cs="Calibri"/>
                <w:bCs/>
                <w:color w:val="000000"/>
              </w:rPr>
            </w:pPr>
            <w:r w:rsidRPr="00EF6B42">
              <w:rPr>
                <w:rFonts w:ascii="Verdana" w:hAnsi="Verdana" w:cs="Calibri"/>
                <w:bCs/>
                <w:color w:val="000000"/>
              </w:rPr>
              <w:t>Evaluation</w:t>
            </w:r>
          </w:p>
        </w:tc>
        <w:tc>
          <w:tcPr>
            <w:tcW w:w="3544" w:type="dxa"/>
          </w:tcPr>
          <w:p w:rsidR="00287B9D" w:rsidRPr="00EF6B42" w:rsidRDefault="00287B9D" w:rsidP="00287B9D">
            <w:pPr>
              <w:rPr>
                <w:rFonts w:ascii="Verdana" w:hAnsi="Verdana" w:cs="Calibri"/>
                <w:bCs/>
                <w:color w:val="000000"/>
              </w:rPr>
            </w:pPr>
          </w:p>
        </w:tc>
        <w:tc>
          <w:tcPr>
            <w:tcW w:w="1276" w:type="dxa"/>
            <w:noWrap/>
            <w:hideMark/>
          </w:tcPr>
          <w:p w:rsidR="00287B9D" w:rsidRPr="00EF6B42" w:rsidRDefault="00287B9D" w:rsidP="00287B9D">
            <w:pPr>
              <w:jc w:val="right"/>
              <w:rPr>
                <w:rFonts w:ascii="Verdana" w:hAnsi="Verdana" w:cs="Calibri"/>
                <w:bCs/>
                <w:color w:val="000000"/>
              </w:rPr>
            </w:pPr>
            <w:r>
              <w:rPr>
                <w:rFonts w:ascii="Verdana" w:hAnsi="Verdana" w:cs="Calibri"/>
                <w:bCs/>
                <w:color w:val="000000"/>
              </w:rPr>
              <w:t>1000</w:t>
            </w:r>
          </w:p>
        </w:tc>
      </w:tr>
      <w:tr w:rsidR="00287B9D" w:rsidRPr="00EF6B42" w:rsidTr="00287B9D">
        <w:trPr>
          <w:trHeight w:val="300"/>
        </w:trPr>
        <w:tc>
          <w:tcPr>
            <w:tcW w:w="2943" w:type="dxa"/>
            <w:noWrap/>
            <w:hideMark/>
          </w:tcPr>
          <w:p w:rsidR="00287B9D" w:rsidRPr="00EF6B42" w:rsidRDefault="00287B9D" w:rsidP="00287B9D">
            <w:pPr>
              <w:jc w:val="right"/>
              <w:rPr>
                <w:rFonts w:ascii="Verdana" w:hAnsi="Verdana" w:cs="Calibri"/>
                <w:bCs/>
                <w:color w:val="000000"/>
              </w:rPr>
            </w:pPr>
            <w:r w:rsidRPr="00EF6B42">
              <w:rPr>
                <w:rFonts w:ascii="Verdana" w:hAnsi="Verdana" w:cs="Calibri"/>
                <w:bCs/>
                <w:color w:val="000000"/>
              </w:rPr>
              <w:t>Sub Total</w:t>
            </w:r>
          </w:p>
        </w:tc>
        <w:tc>
          <w:tcPr>
            <w:tcW w:w="3544" w:type="dxa"/>
          </w:tcPr>
          <w:p w:rsidR="00287B9D" w:rsidRDefault="00287B9D" w:rsidP="00287B9D">
            <w:pPr>
              <w:rPr>
                <w:rFonts w:ascii="Verdana" w:hAnsi="Verdana" w:cs="Calibri"/>
                <w:bCs/>
                <w:color w:val="000000"/>
              </w:rPr>
            </w:pPr>
          </w:p>
        </w:tc>
        <w:tc>
          <w:tcPr>
            <w:tcW w:w="1276" w:type="dxa"/>
            <w:noWrap/>
            <w:hideMark/>
          </w:tcPr>
          <w:p w:rsidR="00287B9D" w:rsidRPr="00EF6B42" w:rsidRDefault="00485733" w:rsidP="00287B9D">
            <w:pPr>
              <w:jc w:val="right"/>
              <w:rPr>
                <w:rFonts w:ascii="Verdana" w:hAnsi="Verdana" w:cs="Calibri"/>
                <w:bCs/>
                <w:color w:val="000000"/>
              </w:rPr>
            </w:pPr>
            <w:r>
              <w:rPr>
                <w:rFonts w:ascii="Verdana" w:hAnsi="Verdana" w:cs="Calibri"/>
                <w:bCs/>
                <w:color w:val="000000"/>
              </w:rPr>
              <w:fldChar w:fldCharType="begin"/>
            </w:r>
            <w:r w:rsidR="00287B9D">
              <w:rPr>
                <w:rFonts w:ascii="Verdana" w:hAnsi="Verdana" w:cs="Calibri"/>
                <w:bCs/>
                <w:color w:val="000000"/>
              </w:rPr>
              <w:instrText xml:space="preserve"> =SUM(ABOVE) </w:instrText>
            </w:r>
            <w:r>
              <w:rPr>
                <w:rFonts w:ascii="Verdana" w:hAnsi="Verdana" w:cs="Calibri"/>
                <w:bCs/>
                <w:color w:val="000000"/>
              </w:rPr>
              <w:fldChar w:fldCharType="separate"/>
            </w:r>
            <w:r w:rsidR="00B77208">
              <w:rPr>
                <w:rFonts w:ascii="Verdana" w:hAnsi="Verdana" w:cs="Calibri"/>
                <w:bCs/>
                <w:noProof/>
                <w:color w:val="000000"/>
              </w:rPr>
              <w:t>76</w:t>
            </w:r>
            <w:r w:rsidR="00287B9D">
              <w:rPr>
                <w:rFonts w:ascii="Verdana" w:hAnsi="Verdana" w:cs="Calibri"/>
                <w:bCs/>
                <w:noProof/>
                <w:color w:val="000000"/>
              </w:rPr>
              <w:t>000</w:t>
            </w:r>
            <w:r>
              <w:rPr>
                <w:rFonts w:ascii="Verdana" w:hAnsi="Verdana" w:cs="Calibri"/>
                <w:bCs/>
                <w:color w:val="000000"/>
              </w:rPr>
              <w:fldChar w:fldCharType="end"/>
            </w:r>
          </w:p>
        </w:tc>
      </w:tr>
      <w:tr w:rsidR="00287B9D" w:rsidRPr="00EF6B42" w:rsidTr="00287B9D">
        <w:trPr>
          <w:trHeight w:val="300"/>
        </w:trPr>
        <w:tc>
          <w:tcPr>
            <w:tcW w:w="2943" w:type="dxa"/>
            <w:noWrap/>
            <w:hideMark/>
          </w:tcPr>
          <w:p w:rsidR="00287B9D" w:rsidRPr="00EF6B42" w:rsidRDefault="00287B9D" w:rsidP="00287B9D">
            <w:pPr>
              <w:rPr>
                <w:rFonts w:ascii="Verdana" w:hAnsi="Verdana" w:cs="Calibri"/>
                <w:b/>
                <w:bCs/>
                <w:color w:val="000000"/>
              </w:rPr>
            </w:pPr>
          </w:p>
        </w:tc>
        <w:tc>
          <w:tcPr>
            <w:tcW w:w="3544" w:type="dxa"/>
          </w:tcPr>
          <w:p w:rsidR="00287B9D" w:rsidRPr="00EF6B42" w:rsidRDefault="00287B9D" w:rsidP="00287B9D">
            <w:pPr>
              <w:rPr>
                <w:rFonts w:ascii="Verdana" w:hAnsi="Verdana" w:cs="Calibri"/>
                <w:b/>
                <w:bCs/>
                <w:color w:val="000000"/>
              </w:rPr>
            </w:pPr>
          </w:p>
        </w:tc>
        <w:tc>
          <w:tcPr>
            <w:tcW w:w="1276" w:type="dxa"/>
            <w:noWrap/>
            <w:hideMark/>
          </w:tcPr>
          <w:p w:rsidR="00287B9D" w:rsidRPr="00EF6B42" w:rsidRDefault="00287B9D" w:rsidP="00287B9D">
            <w:pPr>
              <w:rPr>
                <w:rFonts w:ascii="Verdana" w:hAnsi="Verdana" w:cs="Calibri"/>
                <w:b/>
                <w:bCs/>
                <w:color w:val="000000"/>
              </w:rPr>
            </w:pPr>
          </w:p>
        </w:tc>
      </w:tr>
      <w:tr w:rsidR="00287B9D" w:rsidRPr="00EF6B42" w:rsidTr="00287B9D">
        <w:trPr>
          <w:trHeight w:val="300"/>
        </w:trPr>
        <w:tc>
          <w:tcPr>
            <w:tcW w:w="2943" w:type="dxa"/>
            <w:noWrap/>
            <w:hideMark/>
          </w:tcPr>
          <w:p w:rsidR="00287B9D" w:rsidRPr="00EF6B42" w:rsidRDefault="00287B9D" w:rsidP="00287B9D">
            <w:pPr>
              <w:jc w:val="center"/>
              <w:rPr>
                <w:rFonts w:ascii="Verdana" w:hAnsi="Verdana" w:cs="Calibri"/>
                <w:b/>
                <w:bCs/>
                <w:color w:val="000000"/>
              </w:rPr>
            </w:pPr>
            <w:r w:rsidRPr="00EF6B42">
              <w:rPr>
                <w:rFonts w:ascii="Verdana" w:hAnsi="Verdana" w:cs="Calibri"/>
                <w:b/>
                <w:bCs/>
                <w:color w:val="000000"/>
              </w:rPr>
              <w:t>Development</w:t>
            </w:r>
          </w:p>
        </w:tc>
        <w:tc>
          <w:tcPr>
            <w:tcW w:w="3544" w:type="dxa"/>
          </w:tcPr>
          <w:p w:rsidR="00287B9D" w:rsidRPr="00EF6B42" w:rsidRDefault="00287B9D" w:rsidP="00287B9D">
            <w:pPr>
              <w:jc w:val="center"/>
              <w:rPr>
                <w:rFonts w:ascii="Verdana" w:hAnsi="Verdana" w:cs="Calibri"/>
                <w:b/>
                <w:bCs/>
                <w:color w:val="000000"/>
              </w:rPr>
            </w:pPr>
          </w:p>
        </w:tc>
        <w:tc>
          <w:tcPr>
            <w:tcW w:w="1276" w:type="dxa"/>
            <w:noWrap/>
            <w:hideMark/>
          </w:tcPr>
          <w:p w:rsidR="00287B9D" w:rsidRPr="00EF6B42" w:rsidRDefault="00287B9D" w:rsidP="00287B9D">
            <w:pPr>
              <w:jc w:val="center"/>
              <w:rPr>
                <w:rFonts w:ascii="Verdana" w:hAnsi="Verdana" w:cs="Calibri"/>
                <w:b/>
                <w:bCs/>
                <w:color w:val="000000"/>
              </w:rPr>
            </w:pPr>
            <w:r w:rsidRPr="00EF6B42">
              <w:rPr>
                <w:rFonts w:ascii="Verdana" w:hAnsi="Verdana" w:cs="Calibri"/>
                <w:b/>
                <w:bCs/>
                <w:color w:val="000000"/>
              </w:rPr>
              <w:t>Budget</w:t>
            </w:r>
          </w:p>
        </w:tc>
      </w:tr>
      <w:tr w:rsidR="00287B9D" w:rsidRPr="00EF6B42" w:rsidTr="00287B9D">
        <w:trPr>
          <w:trHeight w:val="300"/>
        </w:trPr>
        <w:tc>
          <w:tcPr>
            <w:tcW w:w="2943" w:type="dxa"/>
            <w:noWrap/>
            <w:hideMark/>
          </w:tcPr>
          <w:p w:rsidR="00287B9D" w:rsidRPr="00EF6B42" w:rsidRDefault="00287B9D" w:rsidP="00287B9D">
            <w:pPr>
              <w:rPr>
                <w:rFonts w:ascii="Verdana" w:hAnsi="Verdana" w:cs="Calibri"/>
                <w:bCs/>
                <w:color w:val="000000"/>
              </w:rPr>
            </w:pPr>
            <w:r w:rsidRPr="00EF6B42">
              <w:rPr>
                <w:rFonts w:ascii="Verdana" w:hAnsi="Verdana" w:cs="Calibri"/>
                <w:bCs/>
                <w:color w:val="000000"/>
              </w:rPr>
              <w:t>Events</w:t>
            </w:r>
          </w:p>
        </w:tc>
        <w:tc>
          <w:tcPr>
            <w:tcW w:w="3544" w:type="dxa"/>
          </w:tcPr>
          <w:p w:rsidR="00287B9D" w:rsidRPr="00EF6B42" w:rsidRDefault="00287B9D" w:rsidP="00287B9D">
            <w:pPr>
              <w:rPr>
                <w:rFonts w:ascii="Verdana" w:hAnsi="Verdana" w:cs="Calibri"/>
                <w:bCs/>
                <w:color w:val="000000"/>
              </w:rPr>
            </w:pPr>
            <w:r>
              <w:rPr>
                <w:rFonts w:ascii="Verdana" w:hAnsi="Verdana" w:cs="Calibri"/>
                <w:bCs/>
                <w:color w:val="000000"/>
              </w:rPr>
              <w:t>Festival</w:t>
            </w:r>
          </w:p>
        </w:tc>
        <w:tc>
          <w:tcPr>
            <w:tcW w:w="1276" w:type="dxa"/>
            <w:noWrap/>
            <w:hideMark/>
          </w:tcPr>
          <w:p w:rsidR="00287B9D" w:rsidRPr="00EF6B42" w:rsidRDefault="00287B9D" w:rsidP="00287B9D">
            <w:pPr>
              <w:jc w:val="right"/>
              <w:rPr>
                <w:rFonts w:ascii="Verdana" w:hAnsi="Verdana" w:cs="Calibri"/>
                <w:bCs/>
                <w:color w:val="000000"/>
              </w:rPr>
            </w:pPr>
            <w:r>
              <w:rPr>
                <w:rFonts w:ascii="Verdana" w:hAnsi="Verdana" w:cs="Calibri"/>
                <w:bCs/>
                <w:color w:val="000000"/>
              </w:rPr>
              <w:t>15000</w:t>
            </w:r>
          </w:p>
        </w:tc>
      </w:tr>
      <w:tr w:rsidR="00287B9D" w:rsidRPr="00EF6B42" w:rsidTr="00287B9D">
        <w:trPr>
          <w:trHeight w:val="300"/>
        </w:trPr>
        <w:tc>
          <w:tcPr>
            <w:tcW w:w="2943" w:type="dxa"/>
            <w:noWrap/>
            <w:hideMark/>
          </w:tcPr>
          <w:p w:rsidR="00287B9D" w:rsidRPr="00EF6B42" w:rsidRDefault="00287B9D" w:rsidP="00287B9D">
            <w:pPr>
              <w:rPr>
                <w:rFonts w:ascii="Verdana" w:hAnsi="Verdana" w:cs="Calibri"/>
                <w:bCs/>
                <w:color w:val="000000"/>
              </w:rPr>
            </w:pPr>
            <w:r w:rsidRPr="00EF6B42">
              <w:rPr>
                <w:rFonts w:ascii="Verdana" w:hAnsi="Verdana" w:cs="Calibri"/>
                <w:bCs/>
                <w:color w:val="000000"/>
              </w:rPr>
              <w:t>Lobbying</w:t>
            </w:r>
          </w:p>
        </w:tc>
        <w:tc>
          <w:tcPr>
            <w:tcW w:w="3544" w:type="dxa"/>
          </w:tcPr>
          <w:p w:rsidR="00287B9D" w:rsidRPr="00EF6B42" w:rsidRDefault="00287B9D" w:rsidP="00287B9D">
            <w:pPr>
              <w:rPr>
                <w:rFonts w:ascii="Verdana" w:hAnsi="Verdana" w:cs="Calibri"/>
                <w:bCs/>
                <w:color w:val="000000"/>
              </w:rPr>
            </w:pPr>
            <w:r>
              <w:rPr>
                <w:rFonts w:ascii="Verdana" w:hAnsi="Verdana" w:cs="Calibri"/>
                <w:bCs/>
                <w:color w:val="000000"/>
              </w:rPr>
              <w:t>Printing</w:t>
            </w:r>
          </w:p>
        </w:tc>
        <w:tc>
          <w:tcPr>
            <w:tcW w:w="1276" w:type="dxa"/>
            <w:noWrap/>
            <w:hideMark/>
          </w:tcPr>
          <w:p w:rsidR="00287B9D" w:rsidRPr="00EF6B42" w:rsidRDefault="00287B9D" w:rsidP="00287B9D">
            <w:pPr>
              <w:jc w:val="right"/>
              <w:rPr>
                <w:rFonts w:ascii="Verdana" w:hAnsi="Verdana" w:cs="Calibri"/>
                <w:bCs/>
                <w:color w:val="000000"/>
              </w:rPr>
            </w:pPr>
            <w:r>
              <w:rPr>
                <w:rFonts w:ascii="Verdana" w:hAnsi="Verdana" w:cs="Calibri"/>
                <w:bCs/>
                <w:color w:val="000000"/>
              </w:rPr>
              <w:t>100</w:t>
            </w:r>
          </w:p>
        </w:tc>
      </w:tr>
      <w:tr w:rsidR="00287B9D" w:rsidRPr="00EF6B42" w:rsidTr="00287B9D">
        <w:trPr>
          <w:trHeight w:val="300"/>
        </w:trPr>
        <w:tc>
          <w:tcPr>
            <w:tcW w:w="2943" w:type="dxa"/>
            <w:noWrap/>
            <w:hideMark/>
          </w:tcPr>
          <w:p w:rsidR="00287B9D" w:rsidRPr="00EF6B42" w:rsidRDefault="00287B9D" w:rsidP="00287B9D">
            <w:pPr>
              <w:rPr>
                <w:rFonts w:ascii="Verdana" w:hAnsi="Verdana" w:cs="Calibri"/>
                <w:bCs/>
                <w:color w:val="000000"/>
              </w:rPr>
            </w:pPr>
            <w:r w:rsidRPr="00EF6B42">
              <w:rPr>
                <w:rFonts w:ascii="Verdana" w:hAnsi="Verdana" w:cs="Calibri"/>
                <w:bCs/>
                <w:color w:val="000000"/>
              </w:rPr>
              <w:t>Training</w:t>
            </w:r>
          </w:p>
        </w:tc>
        <w:tc>
          <w:tcPr>
            <w:tcW w:w="3544" w:type="dxa"/>
          </w:tcPr>
          <w:p w:rsidR="00287B9D" w:rsidRPr="00EF6B42" w:rsidRDefault="00287B9D" w:rsidP="00287B9D">
            <w:pPr>
              <w:rPr>
                <w:rFonts w:ascii="Verdana" w:hAnsi="Verdana" w:cs="Calibri"/>
                <w:bCs/>
                <w:color w:val="000000"/>
              </w:rPr>
            </w:pPr>
            <w:r>
              <w:rPr>
                <w:rFonts w:ascii="Verdana" w:hAnsi="Verdana" w:cs="Calibri"/>
                <w:bCs/>
                <w:color w:val="000000"/>
              </w:rPr>
              <w:t>Mentors/Volunteers</w:t>
            </w:r>
          </w:p>
        </w:tc>
        <w:tc>
          <w:tcPr>
            <w:tcW w:w="1276" w:type="dxa"/>
            <w:noWrap/>
            <w:hideMark/>
          </w:tcPr>
          <w:p w:rsidR="00287B9D" w:rsidRPr="00EF6B42" w:rsidRDefault="00287B9D" w:rsidP="00287B9D">
            <w:pPr>
              <w:jc w:val="right"/>
              <w:rPr>
                <w:rFonts w:ascii="Verdana" w:hAnsi="Verdana" w:cs="Calibri"/>
                <w:bCs/>
                <w:color w:val="000000"/>
              </w:rPr>
            </w:pPr>
            <w:r>
              <w:rPr>
                <w:rFonts w:ascii="Verdana" w:hAnsi="Verdana" w:cs="Calibri"/>
                <w:bCs/>
                <w:color w:val="000000"/>
              </w:rPr>
              <w:t>200</w:t>
            </w:r>
          </w:p>
        </w:tc>
      </w:tr>
      <w:tr w:rsidR="00287B9D" w:rsidRPr="00EF6B42" w:rsidTr="00287B9D">
        <w:trPr>
          <w:trHeight w:val="300"/>
        </w:trPr>
        <w:tc>
          <w:tcPr>
            <w:tcW w:w="2943" w:type="dxa"/>
            <w:noWrap/>
            <w:hideMark/>
          </w:tcPr>
          <w:p w:rsidR="00287B9D" w:rsidRPr="00EF6B42" w:rsidRDefault="00287B9D" w:rsidP="00287B9D">
            <w:pPr>
              <w:rPr>
                <w:rFonts w:ascii="Verdana" w:hAnsi="Verdana" w:cs="Calibri"/>
                <w:bCs/>
                <w:color w:val="000000"/>
              </w:rPr>
            </w:pPr>
            <w:r w:rsidRPr="00EF6B42">
              <w:rPr>
                <w:rFonts w:ascii="Verdana" w:hAnsi="Verdana" w:cs="Calibri"/>
                <w:bCs/>
                <w:color w:val="000000"/>
              </w:rPr>
              <w:t>Community Connectors</w:t>
            </w:r>
          </w:p>
        </w:tc>
        <w:tc>
          <w:tcPr>
            <w:tcW w:w="3544" w:type="dxa"/>
          </w:tcPr>
          <w:p w:rsidR="00287B9D" w:rsidRPr="00EF6B42" w:rsidRDefault="00287B9D" w:rsidP="00287B9D">
            <w:pPr>
              <w:rPr>
                <w:rFonts w:ascii="Verdana" w:hAnsi="Verdana" w:cs="Calibri"/>
                <w:bCs/>
                <w:color w:val="000000"/>
              </w:rPr>
            </w:pPr>
            <w:r>
              <w:rPr>
                <w:rFonts w:ascii="Verdana" w:hAnsi="Verdana" w:cs="Calibri"/>
                <w:bCs/>
                <w:color w:val="000000"/>
              </w:rPr>
              <w:t>Expenses/hospitality</w:t>
            </w:r>
          </w:p>
        </w:tc>
        <w:tc>
          <w:tcPr>
            <w:tcW w:w="1276" w:type="dxa"/>
            <w:noWrap/>
            <w:hideMark/>
          </w:tcPr>
          <w:p w:rsidR="00287B9D" w:rsidRPr="00EF6B42" w:rsidRDefault="00287B9D" w:rsidP="00287B9D">
            <w:pPr>
              <w:jc w:val="right"/>
              <w:rPr>
                <w:rFonts w:ascii="Verdana" w:hAnsi="Verdana" w:cs="Calibri"/>
                <w:bCs/>
                <w:color w:val="000000"/>
              </w:rPr>
            </w:pPr>
            <w:r>
              <w:rPr>
                <w:rFonts w:ascii="Verdana" w:hAnsi="Verdana" w:cs="Calibri"/>
                <w:bCs/>
                <w:color w:val="000000"/>
              </w:rPr>
              <w:t>200</w:t>
            </w:r>
          </w:p>
        </w:tc>
      </w:tr>
      <w:tr w:rsidR="00287B9D" w:rsidRPr="00EF6B42" w:rsidTr="00287B9D">
        <w:trPr>
          <w:trHeight w:val="300"/>
        </w:trPr>
        <w:tc>
          <w:tcPr>
            <w:tcW w:w="2943" w:type="dxa"/>
            <w:noWrap/>
            <w:hideMark/>
          </w:tcPr>
          <w:p w:rsidR="00287B9D" w:rsidRPr="00EF6B42" w:rsidRDefault="00287B9D" w:rsidP="00287B9D">
            <w:pPr>
              <w:rPr>
                <w:rFonts w:ascii="Verdana" w:hAnsi="Verdana" w:cs="Calibri"/>
                <w:bCs/>
                <w:color w:val="000000"/>
              </w:rPr>
            </w:pPr>
            <w:r w:rsidRPr="00EF6B42">
              <w:rPr>
                <w:rFonts w:ascii="Verdana" w:hAnsi="Verdana" w:cs="Calibri"/>
                <w:bCs/>
                <w:color w:val="000000"/>
              </w:rPr>
              <w:t>Research</w:t>
            </w:r>
          </w:p>
        </w:tc>
        <w:tc>
          <w:tcPr>
            <w:tcW w:w="3544" w:type="dxa"/>
          </w:tcPr>
          <w:p w:rsidR="00287B9D" w:rsidRPr="00EF6B42" w:rsidRDefault="00287B9D" w:rsidP="00287B9D">
            <w:pPr>
              <w:rPr>
                <w:rFonts w:ascii="Verdana" w:hAnsi="Verdana" w:cs="Calibri"/>
                <w:bCs/>
                <w:color w:val="000000"/>
              </w:rPr>
            </w:pPr>
          </w:p>
        </w:tc>
        <w:tc>
          <w:tcPr>
            <w:tcW w:w="1276" w:type="dxa"/>
            <w:noWrap/>
            <w:hideMark/>
          </w:tcPr>
          <w:p w:rsidR="00287B9D" w:rsidRPr="00EF6B42" w:rsidRDefault="00287B9D" w:rsidP="00287B9D">
            <w:pPr>
              <w:jc w:val="right"/>
              <w:rPr>
                <w:rFonts w:ascii="Verdana" w:hAnsi="Verdana" w:cs="Calibri"/>
                <w:bCs/>
                <w:color w:val="000000"/>
              </w:rPr>
            </w:pPr>
            <w:r>
              <w:rPr>
                <w:rFonts w:ascii="Verdana" w:hAnsi="Verdana" w:cs="Calibri"/>
                <w:bCs/>
                <w:color w:val="000000"/>
              </w:rPr>
              <w:t>500</w:t>
            </w:r>
          </w:p>
        </w:tc>
      </w:tr>
      <w:tr w:rsidR="00287B9D" w:rsidRPr="00EF6B42" w:rsidTr="00287B9D">
        <w:trPr>
          <w:trHeight w:val="300"/>
        </w:trPr>
        <w:tc>
          <w:tcPr>
            <w:tcW w:w="2943" w:type="dxa"/>
            <w:noWrap/>
            <w:hideMark/>
          </w:tcPr>
          <w:p w:rsidR="00287B9D" w:rsidRPr="00EF6B42" w:rsidRDefault="00287B9D" w:rsidP="00287B9D">
            <w:pPr>
              <w:jc w:val="right"/>
              <w:rPr>
                <w:rFonts w:ascii="Verdana" w:hAnsi="Verdana" w:cs="Calibri"/>
                <w:bCs/>
                <w:color w:val="000000"/>
              </w:rPr>
            </w:pPr>
            <w:r w:rsidRPr="00EF6B42">
              <w:rPr>
                <w:rFonts w:ascii="Verdana" w:hAnsi="Verdana" w:cs="Calibri"/>
                <w:bCs/>
                <w:color w:val="000000"/>
              </w:rPr>
              <w:t>Sub Total</w:t>
            </w:r>
          </w:p>
        </w:tc>
        <w:tc>
          <w:tcPr>
            <w:tcW w:w="3544" w:type="dxa"/>
          </w:tcPr>
          <w:p w:rsidR="00287B9D" w:rsidRPr="00EF6B42" w:rsidRDefault="00287B9D" w:rsidP="00287B9D">
            <w:pPr>
              <w:rPr>
                <w:rFonts w:ascii="Verdana" w:hAnsi="Verdana" w:cs="Calibri"/>
                <w:bCs/>
                <w:color w:val="000000"/>
              </w:rPr>
            </w:pPr>
          </w:p>
        </w:tc>
        <w:tc>
          <w:tcPr>
            <w:tcW w:w="1276" w:type="dxa"/>
            <w:noWrap/>
            <w:hideMark/>
          </w:tcPr>
          <w:p w:rsidR="00287B9D" w:rsidRPr="00EF6B42" w:rsidRDefault="00485733" w:rsidP="00287B9D">
            <w:pPr>
              <w:jc w:val="right"/>
              <w:rPr>
                <w:rFonts w:ascii="Verdana" w:hAnsi="Verdana" w:cs="Calibri"/>
                <w:bCs/>
                <w:color w:val="000000"/>
              </w:rPr>
            </w:pPr>
            <w:r>
              <w:rPr>
                <w:rFonts w:ascii="Verdana" w:hAnsi="Verdana" w:cs="Calibri"/>
                <w:bCs/>
                <w:color w:val="000000"/>
              </w:rPr>
              <w:fldChar w:fldCharType="begin"/>
            </w:r>
            <w:r w:rsidR="00287B9D">
              <w:rPr>
                <w:rFonts w:ascii="Verdana" w:hAnsi="Verdana" w:cs="Calibri"/>
                <w:bCs/>
                <w:color w:val="000000"/>
              </w:rPr>
              <w:instrText xml:space="preserve"> =SUM(ABOVE) </w:instrText>
            </w:r>
            <w:r>
              <w:rPr>
                <w:rFonts w:ascii="Verdana" w:hAnsi="Verdana" w:cs="Calibri"/>
                <w:bCs/>
                <w:color w:val="000000"/>
              </w:rPr>
              <w:fldChar w:fldCharType="separate"/>
            </w:r>
            <w:r w:rsidR="00287B9D">
              <w:rPr>
                <w:rFonts w:ascii="Verdana" w:hAnsi="Verdana" w:cs="Calibri"/>
                <w:bCs/>
                <w:noProof/>
                <w:color w:val="000000"/>
              </w:rPr>
              <w:t>16000</w:t>
            </w:r>
            <w:r>
              <w:rPr>
                <w:rFonts w:ascii="Verdana" w:hAnsi="Verdana" w:cs="Calibri"/>
                <w:bCs/>
                <w:color w:val="000000"/>
              </w:rPr>
              <w:fldChar w:fldCharType="end"/>
            </w:r>
          </w:p>
        </w:tc>
      </w:tr>
      <w:tr w:rsidR="00287B9D" w:rsidRPr="00EF6B42" w:rsidTr="00287B9D">
        <w:trPr>
          <w:trHeight w:val="300"/>
        </w:trPr>
        <w:tc>
          <w:tcPr>
            <w:tcW w:w="2943" w:type="dxa"/>
            <w:noWrap/>
            <w:hideMark/>
          </w:tcPr>
          <w:p w:rsidR="00287B9D" w:rsidRPr="00EF6B42" w:rsidRDefault="00287B9D" w:rsidP="00287B9D">
            <w:pPr>
              <w:rPr>
                <w:rFonts w:ascii="Verdana" w:hAnsi="Verdana" w:cs="Calibri"/>
                <w:b/>
                <w:bCs/>
                <w:color w:val="000000"/>
              </w:rPr>
            </w:pPr>
            <w:r w:rsidRPr="00EF6B42">
              <w:rPr>
                <w:rFonts w:ascii="Verdana" w:hAnsi="Verdana" w:cs="Calibri"/>
                <w:b/>
                <w:bCs/>
                <w:color w:val="000000"/>
              </w:rPr>
              <w:t> </w:t>
            </w:r>
          </w:p>
        </w:tc>
        <w:tc>
          <w:tcPr>
            <w:tcW w:w="3544" w:type="dxa"/>
          </w:tcPr>
          <w:p w:rsidR="00287B9D" w:rsidRPr="00EF6B42" w:rsidRDefault="00287B9D" w:rsidP="00287B9D">
            <w:pPr>
              <w:rPr>
                <w:rFonts w:ascii="Verdana" w:hAnsi="Verdana" w:cs="Calibri"/>
                <w:b/>
                <w:bCs/>
                <w:color w:val="000000"/>
              </w:rPr>
            </w:pPr>
          </w:p>
        </w:tc>
        <w:tc>
          <w:tcPr>
            <w:tcW w:w="1276" w:type="dxa"/>
            <w:noWrap/>
            <w:hideMark/>
          </w:tcPr>
          <w:p w:rsidR="00287B9D" w:rsidRPr="00EF6B42" w:rsidRDefault="00287B9D" w:rsidP="00287B9D">
            <w:pPr>
              <w:jc w:val="right"/>
              <w:rPr>
                <w:rFonts w:ascii="Verdana" w:hAnsi="Verdana" w:cs="Calibri"/>
                <w:b/>
                <w:bCs/>
                <w:color w:val="000000"/>
              </w:rPr>
            </w:pPr>
            <w:r w:rsidRPr="00EF6B42">
              <w:rPr>
                <w:rFonts w:ascii="Verdana" w:hAnsi="Verdana" w:cs="Calibri"/>
                <w:b/>
                <w:bCs/>
                <w:color w:val="000000"/>
              </w:rPr>
              <w:t> </w:t>
            </w:r>
          </w:p>
        </w:tc>
      </w:tr>
      <w:tr w:rsidR="00287B9D" w:rsidRPr="00EF6B42" w:rsidTr="00287B9D">
        <w:trPr>
          <w:trHeight w:val="300"/>
        </w:trPr>
        <w:tc>
          <w:tcPr>
            <w:tcW w:w="2943" w:type="dxa"/>
            <w:noWrap/>
            <w:hideMark/>
          </w:tcPr>
          <w:p w:rsidR="00287B9D" w:rsidRPr="00EF6B42" w:rsidRDefault="00287B9D" w:rsidP="00287B9D">
            <w:pPr>
              <w:rPr>
                <w:rFonts w:ascii="Verdana" w:hAnsi="Verdana" w:cs="Calibri"/>
                <w:b/>
                <w:bCs/>
                <w:color w:val="000000"/>
              </w:rPr>
            </w:pPr>
            <w:r w:rsidRPr="00EF6B42">
              <w:rPr>
                <w:rFonts w:ascii="Verdana" w:hAnsi="Verdana" w:cs="Calibri"/>
                <w:b/>
                <w:bCs/>
                <w:color w:val="000000"/>
              </w:rPr>
              <w:t>Total</w:t>
            </w:r>
          </w:p>
        </w:tc>
        <w:tc>
          <w:tcPr>
            <w:tcW w:w="3544" w:type="dxa"/>
          </w:tcPr>
          <w:p w:rsidR="00287B9D" w:rsidRPr="00EF6B42" w:rsidRDefault="00287B9D" w:rsidP="00287B9D">
            <w:pPr>
              <w:rPr>
                <w:rFonts w:ascii="Verdana" w:hAnsi="Verdana" w:cs="Calibri"/>
                <w:b/>
                <w:bCs/>
                <w:color w:val="000000"/>
              </w:rPr>
            </w:pPr>
          </w:p>
        </w:tc>
        <w:tc>
          <w:tcPr>
            <w:tcW w:w="1276" w:type="dxa"/>
            <w:noWrap/>
            <w:hideMark/>
          </w:tcPr>
          <w:p w:rsidR="00287B9D" w:rsidRPr="00EF6B42" w:rsidRDefault="00B77208" w:rsidP="00287B9D">
            <w:pPr>
              <w:jc w:val="right"/>
              <w:rPr>
                <w:rFonts w:ascii="Verdana" w:hAnsi="Verdana" w:cs="Calibri"/>
                <w:b/>
                <w:bCs/>
                <w:color w:val="000000"/>
              </w:rPr>
            </w:pPr>
            <w:r>
              <w:rPr>
                <w:rFonts w:ascii="Verdana" w:hAnsi="Verdana" w:cs="Calibri"/>
                <w:b/>
                <w:bCs/>
                <w:color w:val="000000"/>
              </w:rPr>
              <w:t>127</w:t>
            </w:r>
            <w:r w:rsidR="00E22715">
              <w:rPr>
                <w:rFonts w:ascii="Verdana" w:hAnsi="Verdana" w:cs="Calibri"/>
                <w:b/>
                <w:bCs/>
                <w:color w:val="000000"/>
              </w:rPr>
              <w:t>,4</w:t>
            </w:r>
            <w:r w:rsidR="00287B9D">
              <w:rPr>
                <w:rFonts w:ascii="Verdana" w:hAnsi="Verdana" w:cs="Calibri"/>
                <w:b/>
                <w:bCs/>
                <w:color w:val="000000"/>
              </w:rPr>
              <w:t>00</w:t>
            </w:r>
          </w:p>
        </w:tc>
      </w:tr>
    </w:tbl>
    <w:p w:rsidR="00DD1F2D" w:rsidRPr="00980A0E" w:rsidRDefault="00DD1F2D" w:rsidP="00DD1F2D">
      <w:pPr>
        <w:rPr>
          <w:rFonts w:ascii="Verdana" w:hAnsi="Verdana"/>
        </w:rPr>
      </w:pPr>
    </w:p>
    <w:p w:rsidR="005A3EBB" w:rsidRDefault="005A3EBB">
      <w:pPr>
        <w:rPr>
          <w:rFonts w:ascii="Verdana" w:hAnsi="Verdana"/>
          <w:sz w:val="24"/>
          <w:szCs w:val="24"/>
        </w:rPr>
        <w:sectPr w:rsidR="005A3EBB" w:rsidSect="008408F3">
          <w:pgSz w:w="11906" w:h="16838"/>
          <w:pgMar w:top="993" w:right="1440" w:bottom="1440" w:left="1440" w:header="708" w:footer="708" w:gutter="0"/>
          <w:pgNumType w:start="1"/>
          <w:cols w:space="708"/>
          <w:docGrid w:linePitch="360"/>
        </w:sectPr>
      </w:pPr>
      <w:bookmarkStart w:id="17" w:name="_GoBack"/>
      <w:bookmarkEnd w:id="17"/>
    </w:p>
    <w:p w:rsidR="00C26AC8" w:rsidRPr="003E0AF5" w:rsidRDefault="00C26AC8" w:rsidP="00C26AC8">
      <w:pPr>
        <w:pStyle w:val="Heading2"/>
      </w:pPr>
      <w:bookmarkStart w:id="18" w:name="_Toc490662328"/>
      <w:bookmarkStart w:id="19" w:name="_Toc494098665"/>
      <w:r>
        <w:lastRenderedPageBreak/>
        <w:t>Appendix 1: BLSW Strategic Partnership – Relations</w:t>
      </w:r>
      <w:bookmarkEnd w:id="18"/>
      <w:bookmarkEnd w:id="19"/>
    </w:p>
    <w:p w:rsidR="00C26AC8" w:rsidRDefault="00485733" w:rsidP="00C26AC8">
      <w:r>
        <w:rPr>
          <w:noProof/>
          <w:lang w:eastAsia="en-GB"/>
        </w:rPr>
        <w:pict>
          <v:shapetype id="_x0000_t202" coordsize="21600,21600" o:spt="202" path="m,l,21600r21600,l21600,xe">
            <v:stroke joinstyle="miter"/>
            <v:path gradientshapeok="t" o:connecttype="rect"/>
          </v:shapetype>
          <v:shape id="Text Box 2" o:spid="_x0000_s1029" type="#_x0000_t202" style="position:absolute;margin-left:252.75pt;margin-top:12.15pt;width:160.5pt;height:113.5pt;z-index:251663360;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">
            <v:textbox style="mso-next-textbox:#Text Box 2">
              <w:txbxContent>
                <w:p w:rsidR="00413A1B" w:rsidRDefault="00413A1B" w:rsidP="00C26AC8">
                  <w:pPr>
                    <w:jc w:val="center"/>
                    <w:rPr>
                      <w:b/>
                    </w:rPr>
                  </w:pPr>
                  <w:r w:rsidRPr="00383789">
                    <w:rPr>
                      <w:b/>
                    </w:rPr>
                    <w:t>Providence House</w:t>
                  </w:r>
                </w:p>
                <w:p w:rsidR="00413A1B" w:rsidRDefault="00413A1B" w:rsidP="00C26AC8">
                  <w:pPr>
                    <w:pStyle w:val="ListParagraph"/>
                    <w:numPr>
                      <w:ilvl w:val="0"/>
                      <w:numId w:val="18"/>
                    </w:numPr>
                    <w:spacing w:after="160" w:line="259" w:lineRule="auto"/>
                    <w:rPr>
                      <w:b/>
                    </w:rPr>
                  </w:pPr>
                  <w:r>
                    <w:rPr>
                      <w:b/>
                    </w:rPr>
                    <w:t>Youth Club</w:t>
                  </w:r>
                </w:p>
                <w:p w:rsidR="00413A1B" w:rsidRDefault="00413A1B" w:rsidP="00C26AC8">
                  <w:pPr>
                    <w:pStyle w:val="ListParagraph"/>
                    <w:numPr>
                      <w:ilvl w:val="0"/>
                      <w:numId w:val="18"/>
                    </w:numPr>
                    <w:spacing w:after="160" w:line="259" w:lineRule="auto"/>
                    <w:rPr>
                      <w:b/>
                    </w:rPr>
                  </w:pPr>
                  <w:r>
                    <w:rPr>
                      <w:b/>
                    </w:rPr>
                    <w:t>Music Studio</w:t>
                  </w:r>
                </w:p>
                <w:p w:rsidR="00413A1B" w:rsidRDefault="00413A1B" w:rsidP="00C26AC8">
                  <w:pPr>
                    <w:pStyle w:val="ListParagraph"/>
                    <w:numPr>
                      <w:ilvl w:val="0"/>
                      <w:numId w:val="18"/>
                    </w:numPr>
                    <w:spacing w:after="160" w:line="259" w:lineRule="auto"/>
                    <w:rPr>
                      <w:b/>
                    </w:rPr>
                  </w:pPr>
                  <w:r>
                    <w:rPr>
                      <w:b/>
                    </w:rPr>
                    <w:t>IT equipment</w:t>
                  </w:r>
                </w:p>
                <w:p w:rsidR="00413A1B" w:rsidRDefault="00413A1B" w:rsidP="00C26AC8">
                  <w:pPr>
                    <w:pStyle w:val="ListParagraph"/>
                    <w:numPr>
                      <w:ilvl w:val="0"/>
                      <w:numId w:val="18"/>
                    </w:numPr>
                    <w:spacing w:after="160" w:line="259" w:lineRule="auto"/>
                    <w:rPr>
                      <w:b/>
                    </w:rPr>
                  </w:pPr>
                  <w:r>
                    <w:rPr>
                      <w:b/>
                    </w:rPr>
                    <w:t>After School Club</w:t>
                  </w:r>
                </w:p>
                <w:p w:rsidR="00413A1B" w:rsidRPr="00773104" w:rsidRDefault="00413A1B" w:rsidP="00C26AC8">
                  <w:pPr>
                    <w:pStyle w:val="ListParagraph"/>
                    <w:numPr>
                      <w:ilvl w:val="0"/>
                      <w:numId w:val="18"/>
                    </w:numPr>
                    <w:spacing w:after="160" w:line="259" w:lineRule="auto"/>
                    <w:rPr>
                      <w:b/>
                    </w:rPr>
                  </w:pPr>
                  <w:r>
                    <w:rPr>
                      <w:b/>
                    </w:rPr>
                    <w:t>Healthy Cooking</w:t>
                  </w:r>
                </w:p>
              </w:txbxContent>
            </v:textbox>
            <w10:wrap type="square"/>
          </v:shape>
        </w:pict>
      </w:r>
    </w:p>
    <w:p w:rsidR="00C26AC8" w:rsidRDefault="00C26AC8" w:rsidP="00C26AC8"/>
    <w:p w:rsidR="00C26AC8" w:rsidRDefault="00485733" w:rsidP="00C26AC8">
      <w:r>
        <w:rPr>
          <w:noProof/>
          <w:lang w:eastAsia="en-GB"/>
        </w:rPr>
        <w:pict>
          <v:shape id="Left-Up Arrow 23" o:spid="_x0000_s1036" style="position:absolute;margin-left:511.15pt;margin-top:-47.65pt;width:69.65pt;height:186.95pt;rotation:-90;z-index:251670528;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v-text-anchor:middle" coordsize="884555,23739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" path="m,2152809l221139,1931671r,110569l552847,2042240r,-1821101l442278,221139,663416,,884555,221139r-110569,l773986,2263379r-552847,l221139,2373948,,2152809xe" fillcolor="#5b9bd5" strokecolor="#41719c" strokeweight="1pt">
            <v:stroke joinstyle="miter"/>
            <v:path arrowok="t" o:connecttype="custom" o:connectlocs="0,2152809;221139,1931671;221139,2042240;552847,2042240;552847,221139;442278,221139;663416,0;884555,221139;773986,221139;773986,2263379;221139,2263379;221139,2373948;0,2152809" o:connectangles="0,0,0,0,0,0,0,0,0,0,0,0,0"/>
            <w10:wrap anchorx="margin"/>
          </v:shape>
        </w:pict>
      </w:r>
      <w:r>
        <w:rPr>
          <w:noProof/>
          <w:lang w:eastAsia="en-GB"/>
        </w:rPr>
        <w:pict>
          <v:shape id="Left-Up Arrow 22" o:spid="_x0000_s1035" style="position:absolute;margin-left:39.7pt;margin-top:19.15pt;width:201.75pt;height:61.5pt;rotation:18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62225,78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" path="m,585788l195263,390525r,97631l2269331,488156r,-292893l2171700,195263,2366963,r195262,195263l2464594,195263r,488156l195263,683419r,97631l,585788xe" fillcolor="#4f81bd [3204]" strokecolor="#243f60 [1604]" strokeweight="1pt">
            <v:stroke joinstyle="miter"/>
            <v:path arrowok="t" o:connecttype="custom" o:connectlocs="0,585788;195263,390525;195263,488156;2269331,488156;2269331,195263;2171700,195263;2366963,0;2562225,195263;2464594,195263;2464594,683419;195263,683419;195263,781050;0,585788" o:connectangles="0,0,0,0,0,0,0,0,0,0,0,0,0"/>
          </v:shape>
        </w:pict>
      </w:r>
    </w:p>
    <w:p w:rsidR="00C26AC8" w:rsidRPr="00383789" w:rsidRDefault="00485733" w:rsidP="00C26AC8">
      <w:r>
        <w:rPr>
          <w:noProof/>
          <w:lang w:eastAsia="en-GB"/>
        </w:rPr>
        <w:pict>
          <v:shape id="Left-Right-Up Arrow 16" o:spid="_x0000_s1031" style="position:absolute;margin-left:99pt;margin-top:130.95pt;width:69.75pt;height:167.25pt;rotation:9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85824,2124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" path="m,1931825l221456,1739574r,81523l332184,1821097r,-1599641l250662,221456,442912,,635162,221456r-81522,l553640,1821097r110728,l664368,1739574r221456,192251l664368,2124075r,-81522l221456,2042553r,81522l,1931825xe" fillcolor="#4f81bd [3204]" strokecolor="#243f60 [1604]" strokeweight="1pt">
            <v:stroke joinstyle="miter"/>
            <v:path arrowok="t" o:connecttype="custom" o:connectlocs="0,1931825;221456,1739574;221456,1821097;332184,1821097;332184,221456;250662,221456;442912,0;635162,221456;553640,221456;553640,1821097;664368,1821097;664368,1739574;885824,1931825;664368,2124075;664368,2042553;221456,2042553;221456,2124075;0,1931825" o:connectangles="0,0,0,0,0,0,0,0,0,0,0,0,0,0,0,0,0,0"/>
          </v:shape>
        </w:pict>
      </w:r>
      <w:r>
        <w:rPr>
          <w:noProof/>
          <w:lang w:eastAsia="en-GB"/>
        </w:rPr>
        <w:pict>
          <v:shape id="Left-Right-Up Arrow 20" o:spid="_x0000_s1034" style="position:absolute;margin-left:186.75pt;margin-top:77pt;width:300.75pt;height:61.5pt;rotation:18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819525,78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" path="m,611539l195263,442027r,71880l1812131,513907r,-318644l1740251,195263,1909763,r169511,195263l2007394,195263r,318644l3624263,513907r,-71880l3819525,611539,3624263,781050r,-71880l195263,709170r,71880l,611539xe" fillcolor="#5b9bd5" strokecolor="#41719c" strokeweight="1pt">
            <v:stroke joinstyle="miter"/>
            <v:path arrowok="t" o:connecttype="custom" o:connectlocs="0,611539;195263,442027;195263,513907;1812131,513907;1812131,195263;1740251,195263;1909763,0;2079274,195263;2007394,195263;2007394,513907;3624263,513907;3624263,442027;3819525,611539;3624263,781050;3624263,709170;195263,709170;195263,781050;0,611539" o:connectangles="0,0,0,0,0,0,0,0,0,0,0,0,0,0,0,0,0,0"/>
          </v:shape>
        </w:pict>
      </w:r>
      <w:r>
        <w:rPr>
          <w:noProof/>
          <w:lang w:eastAsia="en-GB"/>
        </w:rPr>
        <w:pict>
          <v:shape id="_x0000_s1027" type="#_x0000_t202" style="position:absolute;margin-left:0;margin-top:78.6pt;width:160.5pt;height:78pt;z-index:251661312;visibility:visible;mso-wrap-distance-top:3.6pt;mso-wrap-distance-bottom:3.6pt;mso-position-horizontal:lef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">
            <v:textbox style="mso-next-textbox:#_x0000_s1027">
              <w:txbxContent>
                <w:p w:rsidR="00413A1B" w:rsidRDefault="00413A1B" w:rsidP="00C26AC8">
                  <w:pPr>
                    <w:jc w:val="center"/>
                    <w:rPr>
                      <w:b/>
                    </w:rPr>
                  </w:pPr>
                  <w:r w:rsidRPr="00383789">
                    <w:rPr>
                      <w:b/>
                    </w:rPr>
                    <w:t>Caius House</w:t>
                  </w:r>
                </w:p>
                <w:p w:rsidR="00413A1B" w:rsidRDefault="00413A1B" w:rsidP="00C26AC8">
                  <w:pPr>
                    <w:pStyle w:val="ListParagraph"/>
                    <w:numPr>
                      <w:ilvl w:val="0"/>
                      <w:numId w:val="19"/>
                    </w:numPr>
                    <w:spacing w:after="160" w:line="259" w:lineRule="auto"/>
                    <w:rPr>
                      <w:b/>
                    </w:rPr>
                  </w:pPr>
                  <w:r>
                    <w:rPr>
                      <w:b/>
                    </w:rPr>
                    <w:t>Youth Centre</w:t>
                  </w:r>
                </w:p>
                <w:p w:rsidR="00413A1B" w:rsidRDefault="00413A1B" w:rsidP="00C26AC8">
                  <w:pPr>
                    <w:pStyle w:val="ListParagraph"/>
                    <w:numPr>
                      <w:ilvl w:val="0"/>
                      <w:numId w:val="19"/>
                    </w:numPr>
                    <w:spacing w:after="160" w:line="259" w:lineRule="auto"/>
                    <w:rPr>
                      <w:b/>
                    </w:rPr>
                  </w:pPr>
                  <w:r>
                    <w:rPr>
                      <w:b/>
                    </w:rPr>
                    <w:t>Sports</w:t>
                  </w:r>
                </w:p>
                <w:p w:rsidR="00413A1B" w:rsidRDefault="00413A1B" w:rsidP="00C26AC8">
                  <w:pPr>
                    <w:pStyle w:val="ListParagraph"/>
                    <w:numPr>
                      <w:ilvl w:val="0"/>
                      <w:numId w:val="19"/>
                    </w:numPr>
                    <w:spacing w:after="160" w:line="259" w:lineRule="auto"/>
                    <w:rPr>
                      <w:b/>
                    </w:rPr>
                  </w:pPr>
                  <w:r>
                    <w:rPr>
                      <w:b/>
                    </w:rPr>
                    <w:t>Fitness</w:t>
                  </w:r>
                </w:p>
                <w:p w:rsidR="00413A1B" w:rsidRPr="00773104" w:rsidRDefault="00413A1B" w:rsidP="00C26AC8">
                  <w:pPr>
                    <w:pStyle w:val="ListParagraph"/>
                    <w:numPr>
                      <w:ilvl w:val="0"/>
                      <w:numId w:val="19"/>
                    </w:numPr>
                    <w:spacing w:after="160" w:line="259" w:lineRule="auto"/>
                    <w:rPr>
                      <w:b/>
                    </w:rPr>
                  </w:pPr>
                  <w:r>
                    <w:rPr>
                      <w:b/>
                    </w:rPr>
                    <w:t xml:space="preserve">Performing Arts </w:t>
                  </w:r>
                </w:p>
              </w:txbxContent>
            </v:textbox>
            <w10:wrap type="square" anchorx="margin"/>
          </v:shape>
        </w:pict>
      </w:r>
      <w:r>
        <w:rPr>
          <w:noProof/>
          <w:lang w:eastAsia="en-GB"/>
        </w:rPr>
        <w:pict>
          <v:shape id="_x0000_s1028" type="#_x0000_t202" style="position:absolute;margin-left:513pt;margin-top:281.85pt;width:160.5pt;height:78pt;z-index:251662336;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">
            <v:textbox style="mso-next-textbox:#_x0000_s1028">
              <w:txbxContent>
                <w:p w:rsidR="00413A1B" w:rsidRDefault="00413A1B" w:rsidP="00C26AC8">
                  <w:pPr>
                    <w:jc w:val="center"/>
                    <w:rPr>
                      <w:b/>
                    </w:rPr>
                  </w:pPr>
                  <w:r w:rsidRPr="00383789">
                    <w:rPr>
                      <w:b/>
                    </w:rPr>
                    <w:t>St Peter’s</w:t>
                  </w:r>
                </w:p>
                <w:p w:rsidR="00413A1B" w:rsidRDefault="00413A1B" w:rsidP="00C26AC8">
                  <w:pPr>
                    <w:pStyle w:val="ListParagraph"/>
                    <w:numPr>
                      <w:ilvl w:val="0"/>
                      <w:numId w:val="20"/>
                    </w:numPr>
                    <w:spacing w:after="160" w:line="259" w:lineRule="auto"/>
                    <w:rPr>
                      <w:b/>
                    </w:rPr>
                  </w:pPr>
                  <w:r>
                    <w:rPr>
                      <w:b/>
                    </w:rPr>
                    <w:t>Cooking Club</w:t>
                  </w:r>
                </w:p>
                <w:p w:rsidR="00413A1B" w:rsidRDefault="00413A1B" w:rsidP="00C26AC8">
                  <w:pPr>
                    <w:pStyle w:val="ListParagraph"/>
                    <w:numPr>
                      <w:ilvl w:val="0"/>
                      <w:numId w:val="20"/>
                    </w:numPr>
                    <w:spacing w:after="160" w:line="259" w:lineRule="auto"/>
                    <w:rPr>
                      <w:b/>
                    </w:rPr>
                  </w:pPr>
                  <w:r>
                    <w:rPr>
                      <w:b/>
                    </w:rPr>
                    <w:t>Craft Morning</w:t>
                  </w:r>
                </w:p>
                <w:p w:rsidR="00413A1B" w:rsidRPr="00773104" w:rsidRDefault="00413A1B" w:rsidP="00C26AC8">
                  <w:pPr>
                    <w:pStyle w:val="ListParagraph"/>
                    <w:numPr>
                      <w:ilvl w:val="0"/>
                      <w:numId w:val="20"/>
                    </w:numPr>
                    <w:spacing w:after="160" w:line="259" w:lineRule="auto"/>
                    <w:rPr>
                      <w:b/>
                    </w:rPr>
                  </w:pPr>
                  <w:r>
                    <w:rPr>
                      <w:b/>
                    </w:rPr>
                    <w:t>Bring &amp; Share Lunch</w:t>
                  </w:r>
                </w:p>
              </w:txbxContent>
            </v:textbox>
            <w10:wrap type="square"/>
          </v:shape>
        </w:pict>
      </w:r>
    </w:p>
    <w:p w:rsidR="00C26AC8" w:rsidRDefault="00C26AC8" w:rsidP="00C26AC8">
      <w:pPr>
        <w:pStyle w:val="BodyText"/>
        <w:spacing w:after="0" w:line="360" w:lineRule="auto"/>
        <w:rPr>
          <w:sz w:val="22"/>
          <w:szCs w:val="22"/>
        </w:rPr>
      </w:pPr>
      <w:r>
        <w:rPr>
          <w:sz w:val="22"/>
          <w:szCs w:val="22"/>
        </w:rPr>
        <w:t xml:space="preserve"> </w:t>
      </w:r>
    </w:p>
    <w:p w:rsidR="00C26AC8" w:rsidRPr="00861E3B" w:rsidRDefault="00485733" w:rsidP="00C26AC8">
      <w:pPr>
        <w:pStyle w:val="BodyText"/>
        <w:spacing w:after="0" w:line="360" w:lineRule="auto"/>
        <w:rPr>
          <w:sz w:val="22"/>
          <w:szCs w:val="22"/>
        </w:rPr>
      </w:pPr>
      <w:r>
        <w:rPr>
          <w:noProof/>
          <w:sz w:val="22"/>
          <w:szCs w:val="22"/>
          <w:lang w:eastAsia="en-GB"/>
        </w:rPr>
        <w:pict>
          <v:shape id="_x0000_s1037" type="#_x0000_t202" style="position:absolute;margin-left:36pt;margin-top:263.95pt;width:160.5pt;height:89.25pt;z-index:25167155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">
            <v:textbox style="mso-next-textbox:#_x0000_s1037">
              <w:txbxContent>
                <w:p w:rsidR="00413A1B" w:rsidRDefault="00413A1B" w:rsidP="00C26AC8">
                  <w:pPr>
                    <w:jc w:val="center"/>
                    <w:rPr>
                      <w:b/>
                    </w:rPr>
                  </w:pPr>
                  <w:r>
                    <w:rPr>
                      <w:b/>
                    </w:rPr>
                    <w:t>Katherine Low Settlement</w:t>
                  </w:r>
                </w:p>
                <w:p w:rsidR="00413A1B" w:rsidRDefault="00413A1B" w:rsidP="00C26AC8">
                  <w:pPr>
                    <w:jc w:val="center"/>
                    <w:rPr>
                      <w:b/>
                    </w:rPr>
                  </w:pPr>
                </w:p>
                <w:p w:rsidR="00413A1B" w:rsidRPr="003E0AF5" w:rsidRDefault="00413A1B" w:rsidP="00C26AC8">
                  <w:pPr>
                    <w:jc w:val="center"/>
                    <w:rPr>
                      <w:b/>
                    </w:rPr>
                  </w:pPr>
                  <w:r>
                    <w:rPr>
                      <w:b/>
                    </w:rPr>
                    <w:t>Multipurpose Community Centre</w:t>
                  </w:r>
                </w:p>
              </w:txbxContent>
            </v:textbox>
            <w10:wrap type="square"/>
          </v:shape>
        </w:pict>
      </w:r>
      <w:r w:rsidRPr="00485733">
        <w:rPr>
          <w:noProof/>
          <w:lang w:eastAsia="en-GB"/>
        </w:rPr>
        <w:pict>
          <v:shape id="_x0000_s1030" type="#_x0000_t202" style="position:absolute;margin-left:522pt;margin-top:40.6pt;width:160.5pt;height:105.7pt;z-index:25166438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">
            <v:textbox style="mso-next-textbox:#_x0000_s1030">
              <w:txbxContent>
                <w:p w:rsidR="00413A1B" w:rsidRDefault="00413A1B" w:rsidP="00C26AC8">
                  <w:pPr>
                    <w:jc w:val="center"/>
                    <w:rPr>
                      <w:b/>
                    </w:rPr>
                  </w:pPr>
                  <w:r w:rsidRPr="00383789">
                    <w:rPr>
                      <w:b/>
                    </w:rPr>
                    <w:t>Carney Community</w:t>
                  </w:r>
                </w:p>
                <w:p w:rsidR="00413A1B" w:rsidRDefault="00413A1B" w:rsidP="00C26AC8">
                  <w:pPr>
                    <w:pStyle w:val="ListParagraph"/>
                    <w:numPr>
                      <w:ilvl w:val="0"/>
                      <w:numId w:val="17"/>
                    </w:numPr>
                    <w:spacing w:after="160" w:line="259" w:lineRule="auto"/>
                    <w:rPr>
                      <w:b/>
                    </w:rPr>
                  </w:pPr>
                  <w:r>
                    <w:rPr>
                      <w:b/>
                    </w:rPr>
                    <w:t>Focus on disadvantaged</w:t>
                  </w:r>
                </w:p>
                <w:p w:rsidR="00413A1B" w:rsidRDefault="00413A1B" w:rsidP="00C26AC8">
                  <w:pPr>
                    <w:pStyle w:val="ListParagraph"/>
                    <w:numPr>
                      <w:ilvl w:val="0"/>
                      <w:numId w:val="17"/>
                    </w:numPr>
                    <w:spacing w:after="160" w:line="259" w:lineRule="auto"/>
                    <w:rPr>
                      <w:b/>
                    </w:rPr>
                  </w:pPr>
                  <w:r>
                    <w:rPr>
                      <w:b/>
                    </w:rPr>
                    <w:t>Boxing</w:t>
                  </w:r>
                </w:p>
                <w:p w:rsidR="00413A1B" w:rsidRDefault="00413A1B" w:rsidP="00C26AC8">
                  <w:pPr>
                    <w:pStyle w:val="ListParagraph"/>
                    <w:numPr>
                      <w:ilvl w:val="0"/>
                      <w:numId w:val="17"/>
                    </w:numPr>
                    <w:spacing w:after="160" w:line="259" w:lineRule="auto"/>
                    <w:rPr>
                      <w:b/>
                    </w:rPr>
                  </w:pPr>
                  <w:r>
                    <w:rPr>
                      <w:b/>
                    </w:rPr>
                    <w:t>Mentoring</w:t>
                  </w:r>
                </w:p>
                <w:p w:rsidR="00413A1B" w:rsidRPr="00E9163D" w:rsidRDefault="00413A1B" w:rsidP="00C26AC8">
                  <w:pPr>
                    <w:pStyle w:val="ListParagraph"/>
                    <w:numPr>
                      <w:ilvl w:val="0"/>
                      <w:numId w:val="17"/>
                    </w:numPr>
                    <w:spacing w:after="160" w:line="259" w:lineRule="auto"/>
                    <w:rPr>
                      <w:b/>
                    </w:rPr>
                  </w:pPr>
                  <w:r>
                    <w:rPr>
                      <w:b/>
                    </w:rPr>
                    <w:t>Emotional Wellbeing</w:t>
                  </w:r>
                </w:p>
              </w:txbxContent>
            </v:textbox>
            <w10:wrap type="square"/>
          </v:shape>
        </w:pict>
      </w:r>
      <w:r w:rsidRPr="00485733">
        <w:rPr>
          <w:noProof/>
          <w:lang w:eastAsia="en-GB"/>
        </w:rPr>
        <w:pict>
          <v:shape id="Left-Right-Up Arrow 18" o:spid="_x0000_s1033" style="position:absolute;margin-left:222pt;margin-top:248.45pt;width:271.5pt;height:67.5pt;z-index:251667456;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v-text-anchor:middle" coordsize="3448050,85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" path="m,671201l214313,485152r,78893l1616869,564045r,-349732l1537976,214313,1724025,r186049,214313l1831181,214313r,349732l3233738,564045r,-78893l3448050,671201,3233738,857250r,-78893l214313,778357r,78893l,671201xe" fillcolor="#5b9bd5" strokecolor="#41719c" strokeweight="1pt">
            <v:stroke joinstyle="miter"/>
            <v:path arrowok="t" o:connecttype="custom" o:connectlocs="0,671201;214313,485152;214313,564045;1616869,564045;1616869,214313;1537976,214313;1724025,0;1910074,214313;1831181,214313;1831181,564045;3233738,564045;3233738,485152;3448050,671201;3233738,857250;3233738,778357;214313,778357;214313,857250;0,671201" o:connectangles="0,0,0,0,0,0,0,0,0,0,0,0,0,0,0,0,0,0"/>
            <w10:wrap anchorx="margin"/>
          </v:shape>
        </w:pict>
      </w:r>
      <w:r w:rsidRPr="00485733">
        <w:rPr>
          <w:noProof/>
          <w:lang w:eastAsia="en-GB"/>
        </w:rPr>
        <w:pict>
          <v:shape id="Left-Right-Up Arrow 17" o:spid="_x0000_s1032" style="position:absolute;margin-left:505.35pt;margin-top:87.85pt;width:75pt;height:202.5pt;rotation:-90;z-index:25166643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coordsize="952500,257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" path="m,2365029l238125,2158308r,87658l357188,2245966r,-2007841l269529,238125,476250,,682971,238125r-87658,l595313,2245966r119062,l714375,2158308r238125,206721l714375,2571750r,-87659l238125,2484091r,87659l,2365029xe" fillcolor="#5b9bd5" strokecolor="#41719c" strokeweight="1pt">
            <v:stroke joinstyle="miter"/>
            <v:path arrowok="t" o:connecttype="custom" o:connectlocs="0,2365029;238125,2158308;238125,2245966;357188,2245966;357188,238125;269529,238125;476250,0;682971,238125;595313,238125;595313,2245966;714375,2245966;714375,2158308;952500,2365029;714375,2571750;714375,2484091;238125,2484091;238125,2571750;0,2365029" o:connectangles="0,0,0,0,0,0,0,0,0,0,0,0,0,0,0,0,0,0"/>
          </v:shape>
        </w:pict>
      </w:r>
    </w:p>
    <w:p w:rsidR="00C26AC8" w:rsidRDefault="00C26AC8" w:rsidP="006A3F82">
      <w:pPr>
        <w:pStyle w:val="Heading2"/>
      </w:pPr>
    </w:p>
    <w:p w:rsidR="00C26AC8" w:rsidRDefault="00485733" w:rsidP="006A3F82">
      <w:pPr>
        <w:pStyle w:val="Heading2"/>
      </w:pPr>
      <w:r>
        <w:rPr>
          <w:noProof/>
          <w:lang w:eastAsia="en-GB"/>
        </w:rPr>
        <w:pict>
          <v:shape id="_x0000_s1026" type="#_x0000_t202" style="position:absolute;margin-left:87pt;margin-top:56.2pt;width:160.5pt;height:119.2pt;z-index:251660288;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">
            <v:textbox style="mso-next-textbox:#_x0000_s1026">
              <w:txbxContent>
                <w:p w:rsidR="00413A1B" w:rsidRDefault="00413A1B" w:rsidP="00C26AC8">
                  <w:pPr>
                    <w:jc w:val="center"/>
                    <w:rPr>
                      <w:b/>
                    </w:rPr>
                  </w:pPr>
                  <w:r w:rsidRPr="00383789">
                    <w:rPr>
                      <w:b/>
                    </w:rPr>
                    <w:t>BIG Local SW11</w:t>
                  </w:r>
                </w:p>
                <w:p w:rsidR="00413A1B" w:rsidRDefault="00413A1B" w:rsidP="00C26AC8">
                  <w:pPr>
                    <w:pStyle w:val="ListParagraph"/>
                    <w:numPr>
                      <w:ilvl w:val="0"/>
                      <w:numId w:val="16"/>
                    </w:numPr>
                    <w:spacing w:after="160" w:line="259" w:lineRule="auto"/>
                    <w:rPr>
                      <w:b/>
                    </w:rPr>
                  </w:pPr>
                  <w:r>
                    <w:rPr>
                      <w:b/>
                    </w:rPr>
                    <w:t>Influence</w:t>
                  </w:r>
                </w:p>
                <w:p w:rsidR="00413A1B" w:rsidRDefault="00413A1B" w:rsidP="00C26AC8">
                  <w:pPr>
                    <w:pStyle w:val="ListParagraph"/>
                    <w:numPr>
                      <w:ilvl w:val="0"/>
                      <w:numId w:val="16"/>
                    </w:numPr>
                    <w:spacing w:after="160" w:line="259" w:lineRule="auto"/>
                    <w:rPr>
                      <w:b/>
                    </w:rPr>
                  </w:pPr>
                  <w:r>
                    <w:rPr>
                      <w:b/>
                    </w:rPr>
                    <w:t>Reach</w:t>
                  </w:r>
                </w:p>
                <w:p w:rsidR="00413A1B" w:rsidRDefault="00413A1B" w:rsidP="00C26AC8">
                  <w:pPr>
                    <w:pStyle w:val="ListParagraph"/>
                    <w:numPr>
                      <w:ilvl w:val="0"/>
                      <w:numId w:val="16"/>
                    </w:numPr>
                    <w:spacing w:after="160" w:line="259" w:lineRule="auto"/>
                    <w:rPr>
                      <w:b/>
                    </w:rPr>
                  </w:pPr>
                  <w:r>
                    <w:rPr>
                      <w:b/>
                    </w:rPr>
                    <w:t>Impact</w:t>
                  </w:r>
                </w:p>
                <w:p w:rsidR="00413A1B" w:rsidRPr="00E9163D" w:rsidRDefault="00413A1B" w:rsidP="00C26AC8">
                  <w:pPr>
                    <w:pStyle w:val="ListParagraph"/>
                    <w:numPr>
                      <w:ilvl w:val="0"/>
                      <w:numId w:val="16"/>
                    </w:numPr>
                    <w:spacing w:after="160" w:line="259" w:lineRule="auto"/>
                    <w:rPr>
                      <w:b/>
                    </w:rPr>
                  </w:pPr>
                  <w:r>
                    <w:rPr>
                      <w:b/>
                    </w:rPr>
                    <w:t>Evidence</w:t>
                  </w:r>
                </w:p>
              </w:txbxContent>
            </v:textbox>
            <w10:wrap type="square"/>
          </v:shape>
        </w:pict>
      </w:r>
    </w:p>
    <w:p w:rsidR="00C26AC8" w:rsidRDefault="00C26AC8" w:rsidP="006A3F82">
      <w:pPr>
        <w:pStyle w:val="Heading2"/>
      </w:pPr>
    </w:p>
    <w:p w:rsidR="00C26AC8" w:rsidRDefault="00C26AC8" w:rsidP="006A3F82">
      <w:pPr>
        <w:pStyle w:val="Heading2"/>
      </w:pPr>
    </w:p>
    <w:p w:rsidR="00C26AC8" w:rsidRDefault="00C26AC8" w:rsidP="006A3F82">
      <w:pPr>
        <w:pStyle w:val="Heading2"/>
      </w:pPr>
    </w:p>
    <w:p w:rsidR="00C26AC8" w:rsidRDefault="00C26AC8" w:rsidP="006A3F82">
      <w:pPr>
        <w:pStyle w:val="Heading2"/>
      </w:pPr>
    </w:p>
    <w:p w:rsidR="00C26AC8" w:rsidRDefault="00C26AC8" w:rsidP="006A3F82">
      <w:pPr>
        <w:pStyle w:val="Heading2"/>
      </w:pPr>
    </w:p>
    <w:p w:rsidR="006A3F82" w:rsidRPr="006A3F82" w:rsidRDefault="006A3F82" w:rsidP="006A3F82"/>
    <w:p w:rsidR="00C26AC8" w:rsidRDefault="00C26AC8" w:rsidP="00C26AC8">
      <w:pPr>
        <w:pStyle w:val="Heading2"/>
      </w:pPr>
      <w:bookmarkStart w:id="20" w:name="_Toc494098666"/>
      <w:r>
        <w:lastRenderedPageBreak/>
        <w:t>Appendix 2</w:t>
      </w:r>
      <w:r w:rsidRPr="005A3EBB">
        <w:t>: Timetable</w:t>
      </w:r>
      <w:bookmarkEnd w:id="20"/>
    </w:p>
    <w:p w:rsidR="005A3EBB" w:rsidRPr="00D11893" w:rsidRDefault="00672767">
      <w:pPr>
        <w:rPr>
          <w:rFonts w:ascii="Verdana" w:hAnsi="Verdana"/>
          <w:b/>
          <w:sz w:val="24"/>
          <w:szCs w:val="24"/>
        </w:rPr>
      </w:pPr>
      <w:r>
        <w:rPr>
          <w:rFonts w:ascii="Verdana" w:hAnsi="Verdana"/>
          <w:b/>
          <w:sz w:val="24"/>
          <w:szCs w:val="24"/>
        </w:rPr>
        <w:t>Big Local SW11 Plan - 2017-18</w:t>
      </w:r>
      <w:r w:rsidR="005A3EBB" w:rsidRPr="00D11893">
        <w:rPr>
          <w:rFonts w:ascii="Verdana" w:hAnsi="Verdana"/>
          <w:b/>
          <w:sz w:val="24"/>
          <w:szCs w:val="24"/>
        </w:rPr>
        <w:t xml:space="preserve"> Time Table</w:t>
      </w:r>
    </w:p>
    <w:tbl>
      <w:tblPr>
        <w:tblStyle w:val="TableGrid"/>
        <w:tblW w:w="0" w:type="auto"/>
        <w:tblInd w:w="108" w:type="dxa"/>
        <w:tblLook w:val="04A0"/>
      </w:tblPr>
      <w:tblGrid>
        <w:gridCol w:w="1544"/>
        <w:gridCol w:w="1414"/>
        <w:gridCol w:w="1269"/>
        <w:gridCol w:w="1256"/>
        <w:gridCol w:w="1032"/>
        <w:gridCol w:w="1256"/>
        <w:gridCol w:w="1076"/>
        <w:gridCol w:w="1255"/>
        <w:gridCol w:w="1166"/>
        <w:gridCol w:w="683"/>
        <w:gridCol w:w="974"/>
        <w:gridCol w:w="1256"/>
        <w:gridCol w:w="1269"/>
      </w:tblGrid>
      <w:tr w:rsidR="00C26AC8" w:rsidTr="00FF118C">
        <w:tc>
          <w:tcPr>
            <w:tcW w:w="1544" w:type="dxa"/>
          </w:tcPr>
          <w:p w:rsidR="005A3EBB" w:rsidRDefault="005A3EBB"/>
        </w:tc>
        <w:tc>
          <w:tcPr>
            <w:tcW w:w="1414" w:type="dxa"/>
          </w:tcPr>
          <w:p w:rsidR="005A3EBB" w:rsidRPr="00FE7B0A" w:rsidRDefault="005A3EBB">
            <w:pPr>
              <w:rPr>
                <w:b/>
              </w:rPr>
            </w:pPr>
            <w:r w:rsidRPr="00FE7B0A">
              <w:rPr>
                <w:b/>
              </w:rPr>
              <w:t>Sept</w:t>
            </w:r>
          </w:p>
        </w:tc>
        <w:tc>
          <w:tcPr>
            <w:tcW w:w="1269" w:type="dxa"/>
          </w:tcPr>
          <w:p w:rsidR="005A3EBB" w:rsidRPr="00FE7B0A" w:rsidRDefault="005A3EBB">
            <w:pPr>
              <w:rPr>
                <w:b/>
              </w:rPr>
            </w:pPr>
            <w:r w:rsidRPr="00FE7B0A">
              <w:rPr>
                <w:b/>
              </w:rPr>
              <w:t>Oct</w:t>
            </w:r>
          </w:p>
        </w:tc>
        <w:tc>
          <w:tcPr>
            <w:tcW w:w="1256" w:type="dxa"/>
          </w:tcPr>
          <w:p w:rsidR="005A3EBB" w:rsidRPr="00FE7B0A" w:rsidRDefault="005A3EBB">
            <w:pPr>
              <w:rPr>
                <w:b/>
              </w:rPr>
            </w:pPr>
            <w:r w:rsidRPr="00FE7B0A">
              <w:rPr>
                <w:b/>
              </w:rPr>
              <w:t>Nov</w:t>
            </w:r>
          </w:p>
        </w:tc>
        <w:tc>
          <w:tcPr>
            <w:tcW w:w="1032" w:type="dxa"/>
          </w:tcPr>
          <w:p w:rsidR="005A3EBB" w:rsidRPr="00FE7B0A" w:rsidRDefault="005A3EBB">
            <w:pPr>
              <w:rPr>
                <w:b/>
              </w:rPr>
            </w:pPr>
            <w:r w:rsidRPr="00FE7B0A">
              <w:rPr>
                <w:b/>
              </w:rPr>
              <w:t>Dec</w:t>
            </w:r>
          </w:p>
        </w:tc>
        <w:tc>
          <w:tcPr>
            <w:tcW w:w="1256" w:type="dxa"/>
          </w:tcPr>
          <w:p w:rsidR="005A3EBB" w:rsidRPr="00FE7B0A" w:rsidRDefault="005A3EBB">
            <w:pPr>
              <w:rPr>
                <w:b/>
              </w:rPr>
            </w:pPr>
            <w:r w:rsidRPr="00FE7B0A">
              <w:rPr>
                <w:b/>
              </w:rPr>
              <w:t>Jan</w:t>
            </w:r>
          </w:p>
        </w:tc>
        <w:tc>
          <w:tcPr>
            <w:tcW w:w="1076" w:type="dxa"/>
          </w:tcPr>
          <w:p w:rsidR="005A3EBB" w:rsidRPr="00FE7B0A" w:rsidRDefault="005A3EBB">
            <w:pPr>
              <w:rPr>
                <w:b/>
              </w:rPr>
            </w:pPr>
            <w:r w:rsidRPr="00FE7B0A">
              <w:rPr>
                <w:b/>
              </w:rPr>
              <w:t>Feb</w:t>
            </w:r>
          </w:p>
        </w:tc>
        <w:tc>
          <w:tcPr>
            <w:tcW w:w="1255" w:type="dxa"/>
          </w:tcPr>
          <w:p w:rsidR="005A3EBB" w:rsidRPr="00FE7B0A" w:rsidRDefault="005A3EBB">
            <w:pPr>
              <w:rPr>
                <w:b/>
              </w:rPr>
            </w:pPr>
            <w:r w:rsidRPr="00FE7B0A">
              <w:rPr>
                <w:b/>
              </w:rPr>
              <w:t>March</w:t>
            </w:r>
            <w:r w:rsidR="006C1710">
              <w:rPr>
                <w:b/>
              </w:rPr>
              <w:t xml:space="preserve"> </w:t>
            </w:r>
          </w:p>
        </w:tc>
        <w:tc>
          <w:tcPr>
            <w:tcW w:w="1166" w:type="dxa"/>
          </w:tcPr>
          <w:p w:rsidR="005A3EBB" w:rsidRPr="00FE7B0A" w:rsidRDefault="005A3EBB">
            <w:pPr>
              <w:rPr>
                <w:b/>
              </w:rPr>
            </w:pPr>
            <w:r w:rsidRPr="00FE7B0A">
              <w:rPr>
                <w:b/>
              </w:rPr>
              <w:t>April</w:t>
            </w:r>
          </w:p>
        </w:tc>
        <w:tc>
          <w:tcPr>
            <w:tcW w:w="683" w:type="dxa"/>
          </w:tcPr>
          <w:p w:rsidR="005A3EBB" w:rsidRPr="00FE7B0A" w:rsidRDefault="005A3EBB">
            <w:pPr>
              <w:rPr>
                <w:b/>
              </w:rPr>
            </w:pPr>
            <w:r w:rsidRPr="00FE7B0A">
              <w:rPr>
                <w:b/>
              </w:rPr>
              <w:t>May</w:t>
            </w:r>
          </w:p>
        </w:tc>
        <w:tc>
          <w:tcPr>
            <w:tcW w:w="974" w:type="dxa"/>
          </w:tcPr>
          <w:p w:rsidR="005A3EBB" w:rsidRPr="00FE7B0A" w:rsidRDefault="005A3EBB">
            <w:pPr>
              <w:rPr>
                <w:b/>
              </w:rPr>
            </w:pPr>
            <w:r w:rsidRPr="00FE7B0A">
              <w:rPr>
                <w:b/>
              </w:rPr>
              <w:t>June</w:t>
            </w:r>
            <w:r w:rsidR="006C1710">
              <w:rPr>
                <w:b/>
              </w:rPr>
              <w:t xml:space="preserve"> </w:t>
            </w:r>
          </w:p>
        </w:tc>
        <w:tc>
          <w:tcPr>
            <w:tcW w:w="1256" w:type="dxa"/>
          </w:tcPr>
          <w:p w:rsidR="005A3EBB" w:rsidRPr="00FE7B0A" w:rsidRDefault="005A3EBB">
            <w:pPr>
              <w:rPr>
                <w:b/>
              </w:rPr>
            </w:pPr>
            <w:r w:rsidRPr="00FE7B0A">
              <w:rPr>
                <w:b/>
              </w:rPr>
              <w:t>July</w:t>
            </w:r>
          </w:p>
        </w:tc>
        <w:tc>
          <w:tcPr>
            <w:tcW w:w="1269" w:type="dxa"/>
          </w:tcPr>
          <w:p w:rsidR="005A3EBB" w:rsidRPr="00FE7B0A" w:rsidRDefault="005A3EBB">
            <w:pPr>
              <w:rPr>
                <w:b/>
              </w:rPr>
            </w:pPr>
            <w:r w:rsidRPr="00FE7B0A">
              <w:rPr>
                <w:b/>
              </w:rPr>
              <w:t>August</w:t>
            </w:r>
          </w:p>
        </w:tc>
      </w:tr>
      <w:tr w:rsidR="00C26AC8" w:rsidTr="00FF118C">
        <w:tc>
          <w:tcPr>
            <w:tcW w:w="1544" w:type="dxa"/>
          </w:tcPr>
          <w:p w:rsidR="005A3EBB" w:rsidRPr="00FE7B0A" w:rsidRDefault="005A3EBB">
            <w:pPr>
              <w:rPr>
                <w:b/>
              </w:rPr>
            </w:pPr>
            <w:r w:rsidRPr="00FE7B0A">
              <w:rPr>
                <w:b/>
              </w:rPr>
              <w:t>Governance</w:t>
            </w:r>
          </w:p>
        </w:tc>
        <w:tc>
          <w:tcPr>
            <w:tcW w:w="1414" w:type="dxa"/>
          </w:tcPr>
          <w:p w:rsidR="005A3EBB" w:rsidRDefault="00672767">
            <w:r>
              <w:t>14</w:t>
            </w:r>
            <w:r w:rsidR="006C1710">
              <w:t xml:space="preserve">th </w:t>
            </w:r>
            <w:r w:rsidR="005A3EBB">
              <w:t>PEC Meeting</w:t>
            </w:r>
          </w:p>
          <w:p w:rsidR="005A3EBB" w:rsidRDefault="005A3EBB"/>
          <w:p w:rsidR="005A3EBB" w:rsidRDefault="00672767">
            <w:r>
              <w:t>Outreach worker starts</w:t>
            </w:r>
          </w:p>
          <w:p w:rsidR="005A3EBB" w:rsidRDefault="005A3EBB"/>
        </w:tc>
        <w:tc>
          <w:tcPr>
            <w:tcW w:w="1269" w:type="dxa"/>
          </w:tcPr>
          <w:p w:rsidR="005A3EBB" w:rsidRDefault="005A3EBB"/>
        </w:tc>
        <w:tc>
          <w:tcPr>
            <w:tcW w:w="1256" w:type="dxa"/>
          </w:tcPr>
          <w:p w:rsidR="005A3EBB" w:rsidRDefault="005A3EBB"/>
        </w:tc>
        <w:tc>
          <w:tcPr>
            <w:tcW w:w="1032" w:type="dxa"/>
          </w:tcPr>
          <w:p w:rsidR="005A3EBB" w:rsidRDefault="00967F19">
            <w:r>
              <w:t>14th</w:t>
            </w:r>
            <w:r w:rsidR="006C1710">
              <w:t xml:space="preserve"> Dec </w:t>
            </w:r>
            <w:r w:rsidR="005A3EBB">
              <w:t>PEC Meeting</w:t>
            </w:r>
          </w:p>
        </w:tc>
        <w:tc>
          <w:tcPr>
            <w:tcW w:w="1256" w:type="dxa"/>
          </w:tcPr>
          <w:p w:rsidR="005A3EBB" w:rsidRDefault="005A3EBB"/>
        </w:tc>
        <w:tc>
          <w:tcPr>
            <w:tcW w:w="1076" w:type="dxa"/>
          </w:tcPr>
          <w:p w:rsidR="005A3EBB" w:rsidRDefault="005A3EBB"/>
        </w:tc>
        <w:tc>
          <w:tcPr>
            <w:tcW w:w="1255" w:type="dxa"/>
          </w:tcPr>
          <w:p w:rsidR="005A3EBB" w:rsidRDefault="00967F19">
            <w:r>
              <w:t>15</w:t>
            </w:r>
            <w:r w:rsidR="006C1710" w:rsidRPr="006C1710">
              <w:rPr>
                <w:vertAlign w:val="superscript"/>
              </w:rPr>
              <w:t>th</w:t>
            </w:r>
            <w:r w:rsidR="006C1710">
              <w:t xml:space="preserve"> </w:t>
            </w:r>
            <w:r w:rsidR="005A3EBB">
              <w:t>PEC Meeting</w:t>
            </w:r>
          </w:p>
        </w:tc>
        <w:tc>
          <w:tcPr>
            <w:tcW w:w="1166" w:type="dxa"/>
          </w:tcPr>
          <w:p w:rsidR="005A3EBB" w:rsidRDefault="005A3EBB"/>
        </w:tc>
        <w:tc>
          <w:tcPr>
            <w:tcW w:w="683" w:type="dxa"/>
          </w:tcPr>
          <w:p w:rsidR="005A3EBB" w:rsidRDefault="005A3EBB"/>
        </w:tc>
        <w:tc>
          <w:tcPr>
            <w:tcW w:w="974" w:type="dxa"/>
          </w:tcPr>
          <w:p w:rsidR="005A3EBB" w:rsidRDefault="00967F19" w:rsidP="00967F19">
            <w:r>
              <w:t>14th</w:t>
            </w:r>
            <w:r w:rsidR="006C1710">
              <w:t xml:space="preserve"> </w:t>
            </w:r>
            <w:r w:rsidR="005A3EBB">
              <w:t>PEC Meeting</w:t>
            </w:r>
          </w:p>
        </w:tc>
        <w:tc>
          <w:tcPr>
            <w:tcW w:w="1256" w:type="dxa"/>
          </w:tcPr>
          <w:p w:rsidR="005A3EBB" w:rsidRDefault="005A3EBB"/>
        </w:tc>
        <w:tc>
          <w:tcPr>
            <w:tcW w:w="1269" w:type="dxa"/>
          </w:tcPr>
          <w:p w:rsidR="005A3EBB" w:rsidRDefault="005A3EBB"/>
        </w:tc>
      </w:tr>
      <w:tr w:rsidR="00FF118C" w:rsidTr="00413A1B">
        <w:tc>
          <w:tcPr>
            <w:tcW w:w="1544" w:type="dxa"/>
          </w:tcPr>
          <w:p w:rsidR="00FF118C" w:rsidRPr="00FE7B0A" w:rsidRDefault="00FF118C">
            <w:pPr>
              <w:rPr>
                <w:b/>
              </w:rPr>
            </w:pPr>
            <w:r w:rsidRPr="00FE7B0A">
              <w:rPr>
                <w:b/>
              </w:rPr>
              <w:t>Projects</w:t>
            </w:r>
          </w:p>
        </w:tc>
        <w:tc>
          <w:tcPr>
            <w:tcW w:w="1414" w:type="dxa"/>
          </w:tcPr>
          <w:p w:rsidR="00FF118C" w:rsidRDefault="00FF118C">
            <w:r>
              <w:t>Sept 7</w:t>
            </w:r>
            <w:r w:rsidRPr="00725D18">
              <w:rPr>
                <w:vertAlign w:val="superscript"/>
              </w:rPr>
              <w:t>th</w:t>
            </w:r>
            <w:r>
              <w:t xml:space="preserve"> Falcon Road Festival Planning Group</w:t>
            </w:r>
          </w:p>
          <w:p w:rsidR="00FF118C" w:rsidRDefault="00FF118C"/>
        </w:tc>
        <w:tc>
          <w:tcPr>
            <w:tcW w:w="1166" w:type="dxa"/>
          </w:tcPr>
          <w:p w:rsidR="00FF118C" w:rsidRDefault="00FF118C">
            <w:r>
              <w:t>New Grants Programme</w:t>
            </w:r>
          </w:p>
          <w:p w:rsidR="00FF118C" w:rsidRDefault="00FF118C">
            <w:r>
              <w:t>Launched</w:t>
            </w:r>
          </w:p>
        </w:tc>
        <w:tc>
          <w:tcPr>
            <w:tcW w:w="2288" w:type="dxa"/>
            <w:gridSpan w:val="2"/>
          </w:tcPr>
          <w:p w:rsidR="00FF118C" w:rsidRDefault="00FF118C">
            <w:r>
              <w:t>Intergeneration Programme</w:t>
            </w:r>
          </w:p>
          <w:p w:rsidR="00FF118C" w:rsidRDefault="00FF118C"/>
        </w:tc>
        <w:tc>
          <w:tcPr>
            <w:tcW w:w="1256" w:type="dxa"/>
          </w:tcPr>
          <w:p w:rsidR="00FF118C" w:rsidRDefault="00FF118C"/>
        </w:tc>
        <w:tc>
          <w:tcPr>
            <w:tcW w:w="886" w:type="dxa"/>
          </w:tcPr>
          <w:p w:rsidR="00FF118C" w:rsidRDefault="00FF118C"/>
        </w:tc>
        <w:tc>
          <w:tcPr>
            <w:tcW w:w="1032" w:type="dxa"/>
          </w:tcPr>
          <w:p w:rsidR="00FF118C" w:rsidRDefault="00FF118C"/>
        </w:tc>
        <w:tc>
          <w:tcPr>
            <w:tcW w:w="1166" w:type="dxa"/>
          </w:tcPr>
          <w:p w:rsidR="00FF118C" w:rsidRDefault="00FF118C"/>
        </w:tc>
        <w:tc>
          <w:tcPr>
            <w:tcW w:w="683" w:type="dxa"/>
          </w:tcPr>
          <w:p w:rsidR="00FF118C" w:rsidRDefault="00FF118C"/>
        </w:tc>
        <w:tc>
          <w:tcPr>
            <w:tcW w:w="974" w:type="dxa"/>
          </w:tcPr>
          <w:p w:rsidR="00FF118C" w:rsidRDefault="00FF118C">
            <w:r>
              <w:t>Falcon Road Festival</w:t>
            </w:r>
          </w:p>
        </w:tc>
        <w:tc>
          <w:tcPr>
            <w:tcW w:w="1256" w:type="dxa"/>
          </w:tcPr>
          <w:p w:rsidR="00FF118C" w:rsidRDefault="00FF118C"/>
          <w:p w:rsidR="00FF118C" w:rsidRDefault="00FF118C"/>
          <w:p w:rsidR="00FF118C" w:rsidRDefault="00FF118C"/>
          <w:p w:rsidR="00FF118C" w:rsidRDefault="00FF118C"/>
          <w:p w:rsidR="00FF118C" w:rsidRDefault="00FF118C"/>
        </w:tc>
        <w:tc>
          <w:tcPr>
            <w:tcW w:w="879" w:type="dxa"/>
          </w:tcPr>
          <w:p w:rsidR="00FF118C" w:rsidRDefault="00FF118C"/>
        </w:tc>
      </w:tr>
      <w:tr w:rsidR="00FF118C" w:rsidTr="00FF118C">
        <w:tc>
          <w:tcPr>
            <w:tcW w:w="1544" w:type="dxa"/>
          </w:tcPr>
          <w:p w:rsidR="00FF118C" w:rsidRPr="00FE7B0A" w:rsidRDefault="00FF118C">
            <w:pPr>
              <w:rPr>
                <w:b/>
              </w:rPr>
            </w:pPr>
            <w:r w:rsidRPr="00FE7B0A">
              <w:rPr>
                <w:b/>
              </w:rPr>
              <w:t>Development</w:t>
            </w:r>
          </w:p>
        </w:tc>
        <w:tc>
          <w:tcPr>
            <w:tcW w:w="1414" w:type="dxa"/>
          </w:tcPr>
          <w:p w:rsidR="00FF118C" w:rsidRDefault="00FF118C">
            <w:r>
              <w:t>Partnership consultations start</w:t>
            </w:r>
          </w:p>
        </w:tc>
        <w:tc>
          <w:tcPr>
            <w:tcW w:w="1269" w:type="dxa"/>
          </w:tcPr>
          <w:p w:rsidR="00FF118C" w:rsidRDefault="00FF118C">
            <w:r>
              <w:t>Strategic Partnership Meets</w:t>
            </w:r>
          </w:p>
        </w:tc>
        <w:tc>
          <w:tcPr>
            <w:tcW w:w="2288" w:type="dxa"/>
            <w:gridSpan w:val="2"/>
          </w:tcPr>
          <w:p w:rsidR="00FF118C" w:rsidRDefault="00FF118C">
            <w:r>
              <w:t>Consultation with LBW, Heath and Wellbeing; Battersea Power Station Community Foundation, Health Authority</w:t>
            </w:r>
          </w:p>
        </w:tc>
        <w:tc>
          <w:tcPr>
            <w:tcW w:w="1256" w:type="dxa"/>
          </w:tcPr>
          <w:p w:rsidR="00FF118C" w:rsidRDefault="00FF118C">
            <w:r>
              <w:t>Lobby TfL and others on Tunnel issues</w:t>
            </w:r>
          </w:p>
        </w:tc>
        <w:tc>
          <w:tcPr>
            <w:tcW w:w="1076" w:type="dxa"/>
          </w:tcPr>
          <w:p w:rsidR="00FF118C" w:rsidRDefault="00FF118C">
            <w:r>
              <w:t>Battersea Together Event</w:t>
            </w:r>
          </w:p>
        </w:tc>
        <w:tc>
          <w:tcPr>
            <w:tcW w:w="1255" w:type="dxa"/>
          </w:tcPr>
          <w:p w:rsidR="00FF118C" w:rsidRDefault="00FF118C">
            <w:r>
              <w:t>Strategic Partnership Proposal</w:t>
            </w:r>
          </w:p>
        </w:tc>
        <w:tc>
          <w:tcPr>
            <w:tcW w:w="1166" w:type="dxa"/>
          </w:tcPr>
          <w:p w:rsidR="00FF118C" w:rsidRDefault="00FF118C"/>
        </w:tc>
        <w:tc>
          <w:tcPr>
            <w:tcW w:w="683" w:type="dxa"/>
          </w:tcPr>
          <w:p w:rsidR="00FF118C" w:rsidRDefault="00FF118C"/>
        </w:tc>
        <w:tc>
          <w:tcPr>
            <w:tcW w:w="974" w:type="dxa"/>
          </w:tcPr>
          <w:p w:rsidR="00FF118C" w:rsidRDefault="00FF118C"/>
        </w:tc>
        <w:tc>
          <w:tcPr>
            <w:tcW w:w="1256" w:type="dxa"/>
          </w:tcPr>
          <w:p w:rsidR="00FF118C" w:rsidRDefault="00FF118C"/>
        </w:tc>
        <w:tc>
          <w:tcPr>
            <w:tcW w:w="1269" w:type="dxa"/>
          </w:tcPr>
          <w:p w:rsidR="00FF118C" w:rsidRDefault="00FF118C">
            <w:r>
              <w:t xml:space="preserve">Strategic Partnership Summer Programme </w:t>
            </w:r>
          </w:p>
        </w:tc>
      </w:tr>
      <w:tr w:rsidR="00C26AC8" w:rsidTr="00FF118C">
        <w:tc>
          <w:tcPr>
            <w:tcW w:w="1544" w:type="dxa"/>
          </w:tcPr>
          <w:p w:rsidR="005A3EBB" w:rsidRPr="00FE7B0A" w:rsidRDefault="005A3EBB">
            <w:pPr>
              <w:rPr>
                <w:b/>
              </w:rPr>
            </w:pPr>
          </w:p>
        </w:tc>
        <w:tc>
          <w:tcPr>
            <w:tcW w:w="1414" w:type="dxa"/>
          </w:tcPr>
          <w:p w:rsidR="005A3EBB" w:rsidRDefault="005A3EBB"/>
        </w:tc>
        <w:tc>
          <w:tcPr>
            <w:tcW w:w="1269" w:type="dxa"/>
          </w:tcPr>
          <w:p w:rsidR="005A3EBB" w:rsidRDefault="005A3EBB"/>
        </w:tc>
        <w:tc>
          <w:tcPr>
            <w:tcW w:w="1256" w:type="dxa"/>
          </w:tcPr>
          <w:p w:rsidR="005A3EBB" w:rsidRDefault="005A3EBB"/>
        </w:tc>
        <w:tc>
          <w:tcPr>
            <w:tcW w:w="1032" w:type="dxa"/>
          </w:tcPr>
          <w:p w:rsidR="005A3EBB" w:rsidRDefault="005A3EBB"/>
        </w:tc>
        <w:tc>
          <w:tcPr>
            <w:tcW w:w="1256" w:type="dxa"/>
          </w:tcPr>
          <w:p w:rsidR="005A3EBB" w:rsidRDefault="005A3EBB"/>
        </w:tc>
        <w:tc>
          <w:tcPr>
            <w:tcW w:w="1076" w:type="dxa"/>
          </w:tcPr>
          <w:p w:rsidR="005A3EBB" w:rsidRDefault="005A3EBB"/>
        </w:tc>
        <w:tc>
          <w:tcPr>
            <w:tcW w:w="1255" w:type="dxa"/>
          </w:tcPr>
          <w:p w:rsidR="005A3EBB" w:rsidRDefault="005A3EBB"/>
        </w:tc>
        <w:tc>
          <w:tcPr>
            <w:tcW w:w="1166" w:type="dxa"/>
          </w:tcPr>
          <w:p w:rsidR="005A3EBB" w:rsidRDefault="005A3EBB"/>
        </w:tc>
        <w:tc>
          <w:tcPr>
            <w:tcW w:w="683" w:type="dxa"/>
          </w:tcPr>
          <w:p w:rsidR="005A3EBB" w:rsidRDefault="005A3EBB"/>
        </w:tc>
        <w:tc>
          <w:tcPr>
            <w:tcW w:w="974" w:type="dxa"/>
          </w:tcPr>
          <w:p w:rsidR="005A3EBB" w:rsidRDefault="005A3EBB"/>
        </w:tc>
        <w:tc>
          <w:tcPr>
            <w:tcW w:w="1256" w:type="dxa"/>
          </w:tcPr>
          <w:p w:rsidR="005A3EBB" w:rsidRDefault="005A3EBB"/>
        </w:tc>
        <w:tc>
          <w:tcPr>
            <w:tcW w:w="1269" w:type="dxa"/>
          </w:tcPr>
          <w:p w:rsidR="005A3EBB" w:rsidRDefault="005A3EBB"/>
        </w:tc>
      </w:tr>
    </w:tbl>
    <w:p w:rsidR="00672767" w:rsidRDefault="00672767"/>
    <w:p w:rsidR="0005121F" w:rsidRDefault="0005121F"/>
    <w:p w:rsidR="0005121F" w:rsidRDefault="0005121F"/>
    <w:p w:rsidR="00672767" w:rsidRDefault="00672767"/>
    <w:p w:rsidR="0005121F" w:rsidRDefault="0005121F">
      <w:pPr>
        <w:rPr>
          <w:rFonts w:asciiTheme="majorHAnsi" w:eastAsiaTheme="majorEastAsia" w:hAnsiTheme="majorHAnsi" w:cstheme="majorBidi"/>
          <w:b/>
          <w:bCs/>
          <w:color w:val="4F81BD" w:themeColor="accent1"/>
          <w:sz w:val="26"/>
          <w:szCs w:val="26"/>
        </w:rPr>
      </w:pPr>
      <w:r>
        <w:br w:type="page"/>
      </w:r>
    </w:p>
    <w:p w:rsidR="00CE3470" w:rsidRDefault="00CE3470" w:rsidP="006A3F82">
      <w:pPr>
        <w:pStyle w:val="Heading2"/>
        <w:sectPr w:rsidR="00CE3470" w:rsidSect="005A3EBB">
          <w:pgSz w:w="16838" w:h="11906" w:orient="landscape"/>
          <w:pgMar w:top="720" w:right="720" w:bottom="720" w:left="720" w:header="708" w:footer="708" w:gutter="0"/>
          <w:cols w:space="708"/>
          <w:docGrid w:linePitch="360"/>
        </w:sectPr>
      </w:pPr>
    </w:p>
    <w:p w:rsidR="005A3EBB" w:rsidRDefault="00C26AC8" w:rsidP="006A3F82">
      <w:pPr>
        <w:pStyle w:val="Heading2"/>
      </w:pPr>
      <w:bookmarkStart w:id="21" w:name="_Toc494098667"/>
      <w:r>
        <w:lastRenderedPageBreak/>
        <w:t>Appendix 3</w:t>
      </w:r>
      <w:r w:rsidR="006A3F82">
        <w:t xml:space="preserve">: </w:t>
      </w:r>
      <w:r w:rsidR="00F17255">
        <w:t xml:space="preserve">2016-17 </w:t>
      </w:r>
      <w:r w:rsidR="0034368E">
        <w:t>Expenditure to Date</w:t>
      </w:r>
      <w:bookmarkEnd w:id="21"/>
    </w:p>
    <w:p w:rsidR="00287B9D" w:rsidRPr="00287B9D" w:rsidRDefault="00287B9D" w:rsidP="00287B9D"/>
    <w:tbl>
      <w:tblPr>
        <w:tblStyle w:val="TableGrid"/>
        <w:tblW w:w="0" w:type="auto"/>
        <w:tblLook w:val="04A0"/>
      </w:tblPr>
      <w:tblGrid>
        <w:gridCol w:w="2943"/>
        <w:gridCol w:w="3969"/>
        <w:gridCol w:w="1417"/>
        <w:gridCol w:w="1417"/>
      </w:tblGrid>
      <w:tr w:rsidR="00F17255" w:rsidRPr="00EF6B42" w:rsidTr="00F17255">
        <w:trPr>
          <w:trHeight w:val="296"/>
        </w:trPr>
        <w:tc>
          <w:tcPr>
            <w:tcW w:w="2943" w:type="dxa"/>
            <w:noWrap/>
            <w:hideMark/>
          </w:tcPr>
          <w:p w:rsidR="00F17255" w:rsidRPr="00EF6B42" w:rsidRDefault="00F17255" w:rsidP="00967F19">
            <w:pPr>
              <w:jc w:val="center"/>
              <w:rPr>
                <w:rFonts w:ascii="Verdana" w:hAnsi="Verdana" w:cs="Calibri"/>
                <w:b/>
                <w:bCs/>
                <w:color w:val="000000"/>
              </w:rPr>
            </w:pPr>
            <w:r w:rsidRPr="00EF6B42">
              <w:rPr>
                <w:rFonts w:ascii="Verdana" w:hAnsi="Verdana" w:cs="Calibri"/>
                <w:b/>
                <w:bCs/>
                <w:color w:val="000000"/>
              </w:rPr>
              <w:t>Management</w:t>
            </w:r>
          </w:p>
        </w:tc>
        <w:tc>
          <w:tcPr>
            <w:tcW w:w="3969" w:type="dxa"/>
          </w:tcPr>
          <w:p w:rsidR="00F17255" w:rsidRPr="00EF6B42" w:rsidRDefault="00F17255" w:rsidP="00967F19">
            <w:pPr>
              <w:jc w:val="center"/>
              <w:rPr>
                <w:rFonts w:ascii="Verdana" w:hAnsi="Verdana" w:cs="Calibri"/>
                <w:b/>
                <w:bCs/>
                <w:color w:val="000000"/>
              </w:rPr>
            </w:pPr>
          </w:p>
        </w:tc>
        <w:tc>
          <w:tcPr>
            <w:tcW w:w="1417" w:type="dxa"/>
          </w:tcPr>
          <w:p w:rsidR="00F17255" w:rsidRDefault="00F17255" w:rsidP="00967F19">
            <w:pPr>
              <w:jc w:val="center"/>
              <w:rPr>
                <w:rFonts w:ascii="Verdana" w:hAnsi="Verdana" w:cs="Calibri"/>
                <w:b/>
                <w:bCs/>
                <w:color w:val="000000"/>
              </w:rPr>
            </w:pPr>
            <w:r>
              <w:rPr>
                <w:rFonts w:ascii="Verdana" w:hAnsi="Verdana" w:cs="Calibri"/>
                <w:b/>
                <w:bCs/>
                <w:color w:val="000000"/>
              </w:rPr>
              <w:t>Budget</w:t>
            </w:r>
          </w:p>
          <w:p w:rsidR="00F17255" w:rsidRPr="00EF6B42" w:rsidRDefault="00F17255" w:rsidP="00967F19">
            <w:pPr>
              <w:rPr>
                <w:rFonts w:ascii="Verdana" w:hAnsi="Verdana" w:cs="Calibri"/>
                <w:b/>
                <w:bCs/>
                <w:color w:val="000000"/>
              </w:rPr>
            </w:pPr>
          </w:p>
        </w:tc>
        <w:tc>
          <w:tcPr>
            <w:tcW w:w="1417" w:type="dxa"/>
          </w:tcPr>
          <w:p w:rsidR="00F17255" w:rsidRDefault="00F17255" w:rsidP="00967F19">
            <w:pPr>
              <w:jc w:val="right"/>
              <w:rPr>
                <w:rFonts w:ascii="Verdana" w:hAnsi="Verdana" w:cs="Calibri"/>
                <w:b/>
                <w:bCs/>
                <w:color w:val="000000"/>
              </w:rPr>
            </w:pPr>
            <w:r>
              <w:rPr>
                <w:rFonts w:ascii="Verdana" w:hAnsi="Verdana" w:cs="Calibri"/>
                <w:b/>
                <w:bCs/>
                <w:color w:val="000000"/>
              </w:rPr>
              <w:t>Spend</w:t>
            </w:r>
          </w:p>
        </w:tc>
      </w:tr>
      <w:tr w:rsidR="00F17255" w:rsidRPr="00EF6B42" w:rsidTr="00967F19">
        <w:trPr>
          <w:trHeight w:val="300"/>
        </w:trPr>
        <w:tc>
          <w:tcPr>
            <w:tcW w:w="2943" w:type="dxa"/>
            <w:noWrap/>
            <w:hideMark/>
          </w:tcPr>
          <w:p w:rsidR="00F17255" w:rsidRPr="00EF6B42" w:rsidRDefault="00F17255" w:rsidP="00967F19">
            <w:pPr>
              <w:rPr>
                <w:rFonts w:ascii="Verdana" w:hAnsi="Verdana" w:cs="Calibri"/>
                <w:bCs/>
                <w:color w:val="000000"/>
              </w:rPr>
            </w:pPr>
            <w:r w:rsidRPr="00EF6B42">
              <w:rPr>
                <w:rFonts w:ascii="Verdana" w:hAnsi="Verdana" w:cs="Calibri"/>
                <w:bCs/>
                <w:color w:val="000000"/>
              </w:rPr>
              <w:t>Governance</w:t>
            </w:r>
          </w:p>
        </w:tc>
        <w:tc>
          <w:tcPr>
            <w:tcW w:w="3969" w:type="dxa"/>
          </w:tcPr>
          <w:p w:rsidR="00F17255" w:rsidRPr="00EF6B42" w:rsidRDefault="00F17255" w:rsidP="00967F19">
            <w:pPr>
              <w:rPr>
                <w:rFonts w:ascii="Verdana" w:hAnsi="Verdana" w:cs="Calibri"/>
                <w:bCs/>
                <w:color w:val="000000"/>
              </w:rPr>
            </w:pPr>
            <w:r>
              <w:rPr>
                <w:rFonts w:ascii="Verdana" w:hAnsi="Verdana" w:cs="Calibri"/>
                <w:bCs/>
                <w:color w:val="000000"/>
              </w:rPr>
              <w:t xml:space="preserve">PEC training/skills audit </w:t>
            </w:r>
          </w:p>
        </w:tc>
        <w:tc>
          <w:tcPr>
            <w:tcW w:w="1417" w:type="dxa"/>
          </w:tcPr>
          <w:p w:rsidR="00F17255" w:rsidRPr="00EF6B42" w:rsidRDefault="00F17255" w:rsidP="00967F19">
            <w:pPr>
              <w:jc w:val="right"/>
              <w:rPr>
                <w:rFonts w:ascii="Verdana" w:hAnsi="Verdana" w:cs="Calibri"/>
                <w:bCs/>
                <w:color w:val="000000"/>
              </w:rPr>
            </w:pPr>
            <w:r w:rsidRPr="00EF6B42">
              <w:rPr>
                <w:rFonts w:ascii="Verdana" w:hAnsi="Verdana" w:cs="Calibri"/>
                <w:bCs/>
                <w:color w:val="000000"/>
              </w:rPr>
              <w:t>2000</w:t>
            </w:r>
          </w:p>
        </w:tc>
        <w:tc>
          <w:tcPr>
            <w:tcW w:w="1417" w:type="dxa"/>
          </w:tcPr>
          <w:p w:rsidR="00F17255" w:rsidRPr="00EF6B42" w:rsidRDefault="00F17255" w:rsidP="00967F19">
            <w:pPr>
              <w:jc w:val="right"/>
              <w:rPr>
                <w:rFonts w:ascii="Verdana" w:hAnsi="Verdana" w:cs="Calibri"/>
                <w:bCs/>
                <w:color w:val="000000"/>
              </w:rPr>
            </w:pPr>
            <w:r>
              <w:rPr>
                <w:rFonts w:ascii="Verdana" w:hAnsi="Verdana" w:cs="Calibri"/>
                <w:bCs/>
                <w:color w:val="000000"/>
              </w:rPr>
              <w:t>312</w:t>
            </w:r>
          </w:p>
        </w:tc>
      </w:tr>
      <w:tr w:rsidR="00F17255" w:rsidRPr="00EF6B42" w:rsidTr="00967F19">
        <w:trPr>
          <w:trHeight w:val="300"/>
        </w:trPr>
        <w:tc>
          <w:tcPr>
            <w:tcW w:w="2943" w:type="dxa"/>
            <w:noWrap/>
            <w:hideMark/>
          </w:tcPr>
          <w:p w:rsidR="00F17255" w:rsidRPr="00EF6B42" w:rsidRDefault="00F17255" w:rsidP="00967F19">
            <w:pPr>
              <w:rPr>
                <w:rFonts w:ascii="Verdana" w:hAnsi="Verdana" w:cs="Calibri"/>
                <w:bCs/>
                <w:color w:val="000000"/>
              </w:rPr>
            </w:pPr>
            <w:r w:rsidRPr="00EF6B42">
              <w:rPr>
                <w:rFonts w:ascii="Verdana" w:hAnsi="Verdana" w:cs="Calibri"/>
                <w:bCs/>
                <w:color w:val="000000"/>
              </w:rPr>
              <w:t>Coordinator</w:t>
            </w:r>
          </w:p>
        </w:tc>
        <w:tc>
          <w:tcPr>
            <w:tcW w:w="3969" w:type="dxa"/>
          </w:tcPr>
          <w:p w:rsidR="00F17255" w:rsidRPr="00EF6B42" w:rsidRDefault="00F17255" w:rsidP="00967F19">
            <w:pPr>
              <w:rPr>
                <w:rFonts w:ascii="Verdana" w:hAnsi="Verdana" w:cs="Calibri"/>
                <w:bCs/>
                <w:color w:val="000000"/>
              </w:rPr>
            </w:pPr>
            <w:r>
              <w:rPr>
                <w:rFonts w:ascii="Verdana" w:hAnsi="Verdana" w:cs="Calibri"/>
                <w:bCs/>
                <w:color w:val="000000"/>
              </w:rPr>
              <w:t>Fee</w:t>
            </w:r>
          </w:p>
        </w:tc>
        <w:tc>
          <w:tcPr>
            <w:tcW w:w="1417" w:type="dxa"/>
          </w:tcPr>
          <w:p w:rsidR="00F17255" w:rsidRPr="00EF6B42" w:rsidRDefault="00F17255" w:rsidP="00967F19">
            <w:pPr>
              <w:jc w:val="right"/>
              <w:rPr>
                <w:rFonts w:ascii="Verdana" w:hAnsi="Verdana" w:cs="Calibri"/>
                <w:bCs/>
                <w:color w:val="000000"/>
              </w:rPr>
            </w:pPr>
            <w:r w:rsidRPr="00EF6B42">
              <w:rPr>
                <w:rFonts w:ascii="Verdana" w:hAnsi="Verdana" w:cs="Calibri"/>
                <w:bCs/>
                <w:color w:val="000000"/>
              </w:rPr>
              <w:t>15000</w:t>
            </w:r>
          </w:p>
        </w:tc>
        <w:tc>
          <w:tcPr>
            <w:tcW w:w="1417" w:type="dxa"/>
          </w:tcPr>
          <w:p w:rsidR="00F17255" w:rsidRPr="00EF6B42" w:rsidRDefault="00F17255" w:rsidP="00967F19">
            <w:pPr>
              <w:jc w:val="right"/>
              <w:rPr>
                <w:rFonts w:ascii="Verdana" w:hAnsi="Verdana" w:cs="Calibri"/>
                <w:bCs/>
                <w:color w:val="000000"/>
              </w:rPr>
            </w:pPr>
            <w:r>
              <w:rPr>
                <w:rFonts w:ascii="Verdana" w:hAnsi="Verdana" w:cs="Calibri"/>
                <w:bCs/>
                <w:color w:val="000000"/>
              </w:rPr>
              <w:t>8920</w:t>
            </w:r>
          </w:p>
        </w:tc>
      </w:tr>
      <w:tr w:rsidR="00F17255" w:rsidRPr="00EF6B42" w:rsidTr="00967F19">
        <w:trPr>
          <w:trHeight w:val="300"/>
        </w:trPr>
        <w:tc>
          <w:tcPr>
            <w:tcW w:w="2943" w:type="dxa"/>
            <w:noWrap/>
            <w:hideMark/>
          </w:tcPr>
          <w:p w:rsidR="00F17255" w:rsidRPr="00EF6B42" w:rsidRDefault="00F17255" w:rsidP="00967F19">
            <w:pPr>
              <w:rPr>
                <w:rFonts w:ascii="Verdana" w:hAnsi="Verdana" w:cs="Calibri"/>
                <w:bCs/>
                <w:color w:val="000000"/>
              </w:rPr>
            </w:pPr>
            <w:r w:rsidRPr="00EF6B42">
              <w:rPr>
                <w:rFonts w:ascii="Verdana" w:hAnsi="Verdana" w:cs="Calibri"/>
                <w:bCs/>
                <w:color w:val="000000"/>
              </w:rPr>
              <w:t>Outreach Worker</w:t>
            </w:r>
          </w:p>
        </w:tc>
        <w:tc>
          <w:tcPr>
            <w:tcW w:w="3969" w:type="dxa"/>
          </w:tcPr>
          <w:p w:rsidR="00F17255" w:rsidRPr="00EF6B42" w:rsidRDefault="00F17255" w:rsidP="00967F19">
            <w:pPr>
              <w:rPr>
                <w:rFonts w:ascii="Verdana" w:hAnsi="Verdana" w:cs="Calibri"/>
                <w:bCs/>
                <w:color w:val="000000"/>
              </w:rPr>
            </w:pPr>
            <w:r>
              <w:rPr>
                <w:rFonts w:ascii="Verdana" w:hAnsi="Verdana" w:cs="Calibri"/>
                <w:bCs/>
                <w:color w:val="000000"/>
              </w:rPr>
              <w:t>Fee</w:t>
            </w:r>
          </w:p>
        </w:tc>
        <w:tc>
          <w:tcPr>
            <w:tcW w:w="1417" w:type="dxa"/>
          </w:tcPr>
          <w:p w:rsidR="00F17255" w:rsidRPr="00EF6B42" w:rsidRDefault="00F17255" w:rsidP="00967F19">
            <w:pPr>
              <w:jc w:val="right"/>
              <w:rPr>
                <w:rFonts w:ascii="Verdana" w:hAnsi="Verdana" w:cs="Calibri"/>
                <w:bCs/>
                <w:color w:val="000000"/>
              </w:rPr>
            </w:pPr>
            <w:r w:rsidRPr="00EF6B42">
              <w:rPr>
                <w:rFonts w:ascii="Verdana" w:hAnsi="Verdana" w:cs="Calibri"/>
                <w:bCs/>
                <w:color w:val="000000"/>
              </w:rPr>
              <w:t>12000</w:t>
            </w:r>
          </w:p>
        </w:tc>
        <w:tc>
          <w:tcPr>
            <w:tcW w:w="1417" w:type="dxa"/>
          </w:tcPr>
          <w:p w:rsidR="00F17255" w:rsidRPr="00EF6B42" w:rsidRDefault="00F17255" w:rsidP="00967F19">
            <w:pPr>
              <w:jc w:val="right"/>
              <w:rPr>
                <w:rFonts w:ascii="Verdana" w:hAnsi="Verdana" w:cs="Calibri"/>
                <w:bCs/>
                <w:color w:val="000000"/>
              </w:rPr>
            </w:pPr>
          </w:p>
        </w:tc>
      </w:tr>
      <w:tr w:rsidR="00F17255" w:rsidRPr="00EF6B42" w:rsidTr="00967F19">
        <w:trPr>
          <w:trHeight w:val="300"/>
        </w:trPr>
        <w:tc>
          <w:tcPr>
            <w:tcW w:w="2943" w:type="dxa"/>
            <w:noWrap/>
            <w:hideMark/>
          </w:tcPr>
          <w:p w:rsidR="00F17255" w:rsidRPr="00EF6B42" w:rsidRDefault="00F17255" w:rsidP="00967F19">
            <w:pPr>
              <w:rPr>
                <w:rFonts w:ascii="Verdana" w:hAnsi="Verdana" w:cs="Calibri"/>
                <w:bCs/>
                <w:color w:val="000000"/>
              </w:rPr>
            </w:pPr>
            <w:r w:rsidRPr="00EF6B42">
              <w:rPr>
                <w:rFonts w:ascii="Verdana" w:hAnsi="Verdana" w:cs="Calibri"/>
                <w:bCs/>
                <w:color w:val="000000"/>
              </w:rPr>
              <w:t>Communications</w:t>
            </w:r>
          </w:p>
        </w:tc>
        <w:tc>
          <w:tcPr>
            <w:tcW w:w="3969" w:type="dxa"/>
          </w:tcPr>
          <w:p w:rsidR="00F17255" w:rsidRPr="00EF6B42" w:rsidRDefault="00F17255" w:rsidP="00967F19">
            <w:pPr>
              <w:rPr>
                <w:rFonts w:ascii="Verdana" w:hAnsi="Verdana" w:cs="Calibri"/>
                <w:bCs/>
                <w:color w:val="000000"/>
              </w:rPr>
            </w:pPr>
            <w:r>
              <w:rPr>
                <w:rFonts w:ascii="Verdana" w:hAnsi="Verdana" w:cs="Calibri"/>
                <w:bCs/>
                <w:color w:val="000000"/>
              </w:rPr>
              <w:t>Web/FB/Newsletter/Social Media</w:t>
            </w:r>
          </w:p>
        </w:tc>
        <w:tc>
          <w:tcPr>
            <w:tcW w:w="1417" w:type="dxa"/>
          </w:tcPr>
          <w:p w:rsidR="00F17255" w:rsidRPr="00EF6B42" w:rsidRDefault="00F17255" w:rsidP="00967F19">
            <w:pPr>
              <w:jc w:val="right"/>
              <w:rPr>
                <w:rFonts w:ascii="Verdana" w:hAnsi="Verdana" w:cs="Calibri"/>
                <w:bCs/>
                <w:color w:val="000000"/>
              </w:rPr>
            </w:pPr>
            <w:r w:rsidRPr="00EF6B42">
              <w:rPr>
                <w:rFonts w:ascii="Verdana" w:hAnsi="Verdana" w:cs="Calibri"/>
                <w:bCs/>
                <w:color w:val="000000"/>
              </w:rPr>
              <w:t>2000</w:t>
            </w:r>
          </w:p>
        </w:tc>
        <w:tc>
          <w:tcPr>
            <w:tcW w:w="1417" w:type="dxa"/>
          </w:tcPr>
          <w:p w:rsidR="00F17255" w:rsidRPr="00EF6B42" w:rsidRDefault="00F17255" w:rsidP="00967F19">
            <w:pPr>
              <w:jc w:val="right"/>
              <w:rPr>
                <w:rFonts w:ascii="Verdana" w:hAnsi="Verdana" w:cs="Calibri"/>
                <w:bCs/>
                <w:color w:val="000000"/>
              </w:rPr>
            </w:pPr>
            <w:r>
              <w:rPr>
                <w:rFonts w:ascii="Verdana" w:hAnsi="Verdana" w:cs="Calibri"/>
                <w:bCs/>
                <w:color w:val="000000"/>
              </w:rPr>
              <w:t>615</w:t>
            </w:r>
          </w:p>
        </w:tc>
      </w:tr>
      <w:tr w:rsidR="00F17255" w:rsidRPr="00EF6B42" w:rsidTr="00967F19">
        <w:trPr>
          <w:trHeight w:val="300"/>
        </w:trPr>
        <w:tc>
          <w:tcPr>
            <w:tcW w:w="2943" w:type="dxa"/>
            <w:noWrap/>
            <w:hideMark/>
          </w:tcPr>
          <w:p w:rsidR="00F17255" w:rsidRPr="00EF6B42" w:rsidRDefault="00F17255" w:rsidP="00967F19">
            <w:pPr>
              <w:rPr>
                <w:rFonts w:ascii="Verdana" w:hAnsi="Verdana" w:cs="Calibri"/>
                <w:bCs/>
                <w:color w:val="000000"/>
              </w:rPr>
            </w:pPr>
            <w:r w:rsidRPr="00EF6B42">
              <w:rPr>
                <w:rFonts w:ascii="Verdana" w:hAnsi="Verdana" w:cs="Calibri"/>
                <w:bCs/>
                <w:color w:val="000000"/>
              </w:rPr>
              <w:t>LTO</w:t>
            </w:r>
          </w:p>
        </w:tc>
        <w:tc>
          <w:tcPr>
            <w:tcW w:w="3969" w:type="dxa"/>
          </w:tcPr>
          <w:p w:rsidR="00F17255" w:rsidRPr="00EF6B42" w:rsidRDefault="00F17255" w:rsidP="00967F19">
            <w:pPr>
              <w:rPr>
                <w:rFonts w:ascii="Verdana" w:hAnsi="Verdana" w:cs="Calibri"/>
                <w:bCs/>
                <w:color w:val="000000"/>
              </w:rPr>
            </w:pPr>
            <w:r>
              <w:rPr>
                <w:rFonts w:ascii="Verdana" w:hAnsi="Verdana" w:cs="Calibri"/>
                <w:bCs/>
                <w:color w:val="000000"/>
              </w:rPr>
              <w:t>Fees</w:t>
            </w:r>
          </w:p>
        </w:tc>
        <w:tc>
          <w:tcPr>
            <w:tcW w:w="1417" w:type="dxa"/>
          </w:tcPr>
          <w:p w:rsidR="00F17255" w:rsidRPr="00EF6B42" w:rsidRDefault="00F17255" w:rsidP="00967F19">
            <w:pPr>
              <w:jc w:val="right"/>
              <w:rPr>
                <w:rFonts w:ascii="Verdana" w:hAnsi="Verdana" w:cs="Calibri"/>
                <w:bCs/>
                <w:color w:val="000000"/>
              </w:rPr>
            </w:pPr>
            <w:r w:rsidRPr="00EF6B42">
              <w:rPr>
                <w:rFonts w:ascii="Verdana" w:hAnsi="Verdana" w:cs="Calibri"/>
                <w:bCs/>
                <w:color w:val="000000"/>
              </w:rPr>
              <w:t>10000</w:t>
            </w:r>
          </w:p>
        </w:tc>
        <w:tc>
          <w:tcPr>
            <w:tcW w:w="1417" w:type="dxa"/>
          </w:tcPr>
          <w:p w:rsidR="00F17255" w:rsidRPr="00EF6B42" w:rsidRDefault="00F17255" w:rsidP="00967F19">
            <w:pPr>
              <w:jc w:val="right"/>
              <w:rPr>
                <w:rFonts w:ascii="Verdana" w:hAnsi="Verdana" w:cs="Calibri"/>
                <w:bCs/>
                <w:color w:val="000000"/>
              </w:rPr>
            </w:pPr>
          </w:p>
        </w:tc>
      </w:tr>
      <w:tr w:rsidR="00F17255" w:rsidRPr="00EF6B42" w:rsidTr="00967F19">
        <w:trPr>
          <w:trHeight w:val="300"/>
        </w:trPr>
        <w:tc>
          <w:tcPr>
            <w:tcW w:w="2943" w:type="dxa"/>
            <w:noWrap/>
            <w:hideMark/>
          </w:tcPr>
          <w:p w:rsidR="00F17255" w:rsidRPr="00EF6B42" w:rsidRDefault="00F17255" w:rsidP="00967F19">
            <w:pPr>
              <w:rPr>
                <w:rFonts w:ascii="Verdana" w:hAnsi="Verdana" w:cs="Calibri"/>
                <w:bCs/>
                <w:color w:val="000000"/>
              </w:rPr>
            </w:pPr>
            <w:r w:rsidRPr="00EF6B42">
              <w:rPr>
                <w:rFonts w:ascii="Verdana" w:hAnsi="Verdana" w:cs="Calibri"/>
                <w:bCs/>
                <w:color w:val="000000"/>
              </w:rPr>
              <w:t>Administration</w:t>
            </w:r>
          </w:p>
        </w:tc>
        <w:tc>
          <w:tcPr>
            <w:tcW w:w="3969" w:type="dxa"/>
          </w:tcPr>
          <w:p w:rsidR="00F17255" w:rsidRPr="00EF6B42" w:rsidRDefault="00F17255" w:rsidP="00967F19">
            <w:pPr>
              <w:rPr>
                <w:rFonts w:ascii="Verdana" w:hAnsi="Verdana" w:cs="Calibri"/>
                <w:bCs/>
                <w:color w:val="000000"/>
              </w:rPr>
            </w:pPr>
            <w:r>
              <w:rPr>
                <w:rFonts w:ascii="Verdana" w:hAnsi="Verdana" w:cs="Calibri"/>
                <w:bCs/>
                <w:color w:val="000000"/>
              </w:rPr>
              <w:t>Stationary, printing</w:t>
            </w:r>
          </w:p>
        </w:tc>
        <w:tc>
          <w:tcPr>
            <w:tcW w:w="1417" w:type="dxa"/>
          </w:tcPr>
          <w:p w:rsidR="00F17255" w:rsidRPr="00EF6B42" w:rsidRDefault="00F17255" w:rsidP="00967F19">
            <w:pPr>
              <w:jc w:val="right"/>
              <w:rPr>
                <w:rFonts w:ascii="Verdana" w:hAnsi="Verdana" w:cs="Calibri"/>
                <w:bCs/>
                <w:color w:val="000000"/>
              </w:rPr>
            </w:pPr>
            <w:r w:rsidRPr="00EF6B42">
              <w:rPr>
                <w:rFonts w:ascii="Verdana" w:hAnsi="Verdana" w:cs="Calibri"/>
                <w:bCs/>
                <w:color w:val="000000"/>
              </w:rPr>
              <w:t>2000</w:t>
            </w:r>
          </w:p>
        </w:tc>
        <w:tc>
          <w:tcPr>
            <w:tcW w:w="1417" w:type="dxa"/>
          </w:tcPr>
          <w:p w:rsidR="00F17255" w:rsidRPr="00EF6B42" w:rsidRDefault="00F17255" w:rsidP="00967F19">
            <w:pPr>
              <w:jc w:val="right"/>
              <w:rPr>
                <w:rFonts w:ascii="Verdana" w:hAnsi="Verdana" w:cs="Calibri"/>
                <w:bCs/>
                <w:color w:val="000000"/>
              </w:rPr>
            </w:pPr>
            <w:r>
              <w:rPr>
                <w:rFonts w:ascii="Verdana" w:hAnsi="Verdana" w:cs="Calibri"/>
                <w:bCs/>
                <w:color w:val="000000"/>
              </w:rPr>
              <w:t>398</w:t>
            </w:r>
          </w:p>
        </w:tc>
      </w:tr>
      <w:tr w:rsidR="00F17255" w:rsidRPr="00EF6B42" w:rsidTr="00967F19">
        <w:trPr>
          <w:trHeight w:val="300"/>
        </w:trPr>
        <w:tc>
          <w:tcPr>
            <w:tcW w:w="2943" w:type="dxa"/>
            <w:noWrap/>
            <w:hideMark/>
          </w:tcPr>
          <w:p w:rsidR="00F17255" w:rsidRPr="00EF6B42" w:rsidRDefault="00F17255" w:rsidP="00967F19">
            <w:pPr>
              <w:rPr>
                <w:rFonts w:ascii="Verdana" w:hAnsi="Verdana" w:cs="Calibri"/>
                <w:bCs/>
                <w:color w:val="000000"/>
              </w:rPr>
            </w:pPr>
            <w:r w:rsidRPr="00EF6B42">
              <w:rPr>
                <w:rFonts w:ascii="Verdana" w:hAnsi="Verdana" w:cs="Calibri"/>
                <w:bCs/>
                <w:color w:val="000000"/>
              </w:rPr>
              <w:t>Contingency</w:t>
            </w:r>
          </w:p>
        </w:tc>
        <w:tc>
          <w:tcPr>
            <w:tcW w:w="3969" w:type="dxa"/>
          </w:tcPr>
          <w:p w:rsidR="00F17255" w:rsidRPr="00EF6B42" w:rsidRDefault="00F17255" w:rsidP="00967F19">
            <w:pPr>
              <w:rPr>
                <w:rFonts w:ascii="Verdana" w:hAnsi="Verdana" w:cs="Calibri"/>
                <w:bCs/>
                <w:color w:val="000000"/>
              </w:rPr>
            </w:pPr>
          </w:p>
        </w:tc>
        <w:tc>
          <w:tcPr>
            <w:tcW w:w="1417" w:type="dxa"/>
          </w:tcPr>
          <w:p w:rsidR="00F17255" w:rsidRPr="00EF6B42" w:rsidRDefault="00F17255" w:rsidP="00967F19">
            <w:pPr>
              <w:jc w:val="right"/>
              <w:rPr>
                <w:rFonts w:ascii="Verdana" w:hAnsi="Verdana" w:cs="Calibri"/>
                <w:bCs/>
                <w:color w:val="000000"/>
              </w:rPr>
            </w:pPr>
            <w:r w:rsidRPr="00EF6B42">
              <w:rPr>
                <w:rFonts w:ascii="Verdana" w:hAnsi="Verdana" w:cs="Calibri"/>
                <w:bCs/>
                <w:color w:val="000000"/>
              </w:rPr>
              <w:t>5000</w:t>
            </w:r>
          </w:p>
        </w:tc>
        <w:tc>
          <w:tcPr>
            <w:tcW w:w="1417" w:type="dxa"/>
          </w:tcPr>
          <w:p w:rsidR="00F17255" w:rsidRPr="00EF6B42" w:rsidRDefault="00F17255" w:rsidP="00967F19">
            <w:pPr>
              <w:jc w:val="right"/>
              <w:rPr>
                <w:rFonts w:ascii="Verdana" w:hAnsi="Verdana" w:cs="Calibri"/>
                <w:bCs/>
                <w:color w:val="000000"/>
              </w:rPr>
            </w:pPr>
          </w:p>
        </w:tc>
      </w:tr>
      <w:tr w:rsidR="00F17255" w:rsidRPr="00EF6B42" w:rsidTr="00967F19">
        <w:trPr>
          <w:trHeight w:val="300"/>
        </w:trPr>
        <w:tc>
          <w:tcPr>
            <w:tcW w:w="2943" w:type="dxa"/>
            <w:noWrap/>
            <w:hideMark/>
          </w:tcPr>
          <w:p w:rsidR="00F17255" w:rsidRPr="00EF6B42" w:rsidRDefault="00F17255" w:rsidP="00967F19">
            <w:pPr>
              <w:jc w:val="right"/>
              <w:rPr>
                <w:rFonts w:ascii="Verdana" w:hAnsi="Verdana" w:cs="Calibri"/>
                <w:bCs/>
                <w:color w:val="000000"/>
              </w:rPr>
            </w:pPr>
            <w:r w:rsidRPr="00EF6B42">
              <w:rPr>
                <w:rFonts w:ascii="Verdana" w:hAnsi="Verdana" w:cs="Calibri"/>
                <w:bCs/>
                <w:color w:val="000000"/>
              </w:rPr>
              <w:t>Sub Total</w:t>
            </w:r>
          </w:p>
        </w:tc>
        <w:tc>
          <w:tcPr>
            <w:tcW w:w="3969" w:type="dxa"/>
          </w:tcPr>
          <w:p w:rsidR="00F17255" w:rsidRPr="00EF6B42" w:rsidRDefault="00F17255" w:rsidP="00967F19">
            <w:pPr>
              <w:rPr>
                <w:rFonts w:ascii="Verdana" w:hAnsi="Verdana" w:cs="Calibri"/>
                <w:bCs/>
                <w:color w:val="000000"/>
              </w:rPr>
            </w:pPr>
          </w:p>
        </w:tc>
        <w:tc>
          <w:tcPr>
            <w:tcW w:w="1417" w:type="dxa"/>
          </w:tcPr>
          <w:p w:rsidR="00F17255" w:rsidRPr="00EF6B42" w:rsidRDefault="00F17255" w:rsidP="00967F19">
            <w:pPr>
              <w:jc w:val="right"/>
              <w:rPr>
                <w:rFonts w:ascii="Verdana" w:hAnsi="Verdana" w:cs="Calibri"/>
                <w:bCs/>
                <w:color w:val="000000"/>
              </w:rPr>
            </w:pPr>
            <w:r w:rsidRPr="00EF6B42">
              <w:rPr>
                <w:rFonts w:ascii="Verdana" w:hAnsi="Verdana" w:cs="Calibri"/>
                <w:bCs/>
                <w:color w:val="000000"/>
              </w:rPr>
              <w:t>48000</w:t>
            </w:r>
          </w:p>
        </w:tc>
        <w:tc>
          <w:tcPr>
            <w:tcW w:w="1417" w:type="dxa"/>
          </w:tcPr>
          <w:p w:rsidR="00F17255" w:rsidRPr="00EF6B42" w:rsidRDefault="00F17255" w:rsidP="00967F19">
            <w:pPr>
              <w:jc w:val="right"/>
              <w:rPr>
                <w:rFonts w:ascii="Verdana" w:hAnsi="Verdana" w:cs="Calibri"/>
                <w:bCs/>
                <w:color w:val="000000"/>
              </w:rPr>
            </w:pPr>
          </w:p>
        </w:tc>
      </w:tr>
      <w:tr w:rsidR="00F17255" w:rsidRPr="00EF6B42" w:rsidTr="00967F19">
        <w:trPr>
          <w:trHeight w:val="300"/>
        </w:trPr>
        <w:tc>
          <w:tcPr>
            <w:tcW w:w="2943" w:type="dxa"/>
            <w:noWrap/>
            <w:hideMark/>
          </w:tcPr>
          <w:p w:rsidR="00F17255" w:rsidRPr="00EF6B42" w:rsidRDefault="00F17255" w:rsidP="00967F19">
            <w:pPr>
              <w:rPr>
                <w:rFonts w:ascii="Verdana" w:hAnsi="Verdana" w:cs="Calibri"/>
                <w:b/>
                <w:bCs/>
                <w:color w:val="000000"/>
              </w:rPr>
            </w:pPr>
          </w:p>
        </w:tc>
        <w:tc>
          <w:tcPr>
            <w:tcW w:w="3969" w:type="dxa"/>
          </w:tcPr>
          <w:p w:rsidR="00F17255" w:rsidRPr="00EF6B42" w:rsidRDefault="00F17255" w:rsidP="00967F19">
            <w:pPr>
              <w:rPr>
                <w:rFonts w:ascii="Verdana" w:hAnsi="Verdana" w:cs="Calibri"/>
                <w:b/>
                <w:bCs/>
                <w:color w:val="000000"/>
              </w:rPr>
            </w:pPr>
          </w:p>
        </w:tc>
        <w:tc>
          <w:tcPr>
            <w:tcW w:w="1417" w:type="dxa"/>
          </w:tcPr>
          <w:p w:rsidR="00F17255" w:rsidRPr="00EF6B42" w:rsidRDefault="00F17255" w:rsidP="00967F19">
            <w:pPr>
              <w:rPr>
                <w:rFonts w:ascii="Verdana" w:hAnsi="Verdana" w:cs="Calibri"/>
                <w:b/>
                <w:bCs/>
                <w:color w:val="000000"/>
              </w:rPr>
            </w:pPr>
          </w:p>
        </w:tc>
        <w:tc>
          <w:tcPr>
            <w:tcW w:w="1417" w:type="dxa"/>
          </w:tcPr>
          <w:p w:rsidR="00F17255" w:rsidRPr="00EF6B42" w:rsidRDefault="00F17255" w:rsidP="00967F19">
            <w:pPr>
              <w:jc w:val="right"/>
              <w:rPr>
                <w:rFonts w:ascii="Verdana" w:hAnsi="Verdana" w:cs="Calibri"/>
                <w:b/>
                <w:bCs/>
                <w:color w:val="000000"/>
              </w:rPr>
            </w:pPr>
          </w:p>
        </w:tc>
      </w:tr>
      <w:tr w:rsidR="00F17255" w:rsidRPr="00EF6B42" w:rsidTr="00967F19">
        <w:trPr>
          <w:trHeight w:val="300"/>
        </w:trPr>
        <w:tc>
          <w:tcPr>
            <w:tcW w:w="2943" w:type="dxa"/>
            <w:noWrap/>
            <w:hideMark/>
          </w:tcPr>
          <w:p w:rsidR="00F17255" w:rsidRPr="00EF6B42" w:rsidRDefault="00F17255" w:rsidP="00967F19">
            <w:pPr>
              <w:jc w:val="center"/>
              <w:rPr>
                <w:rFonts w:ascii="Verdana" w:hAnsi="Verdana" w:cs="Calibri"/>
                <w:b/>
                <w:bCs/>
                <w:color w:val="000000"/>
              </w:rPr>
            </w:pPr>
            <w:r w:rsidRPr="00EF6B42">
              <w:rPr>
                <w:rFonts w:ascii="Verdana" w:hAnsi="Verdana" w:cs="Calibri"/>
                <w:b/>
                <w:bCs/>
                <w:color w:val="000000"/>
              </w:rPr>
              <w:t>Projects</w:t>
            </w:r>
          </w:p>
        </w:tc>
        <w:tc>
          <w:tcPr>
            <w:tcW w:w="3969" w:type="dxa"/>
          </w:tcPr>
          <w:p w:rsidR="00F17255" w:rsidRPr="00EF6B42" w:rsidRDefault="00F17255" w:rsidP="00967F19">
            <w:pPr>
              <w:jc w:val="center"/>
              <w:rPr>
                <w:rFonts w:ascii="Verdana" w:hAnsi="Verdana" w:cs="Calibri"/>
                <w:b/>
                <w:bCs/>
                <w:color w:val="000000"/>
              </w:rPr>
            </w:pPr>
          </w:p>
        </w:tc>
        <w:tc>
          <w:tcPr>
            <w:tcW w:w="1417" w:type="dxa"/>
          </w:tcPr>
          <w:p w:rsidR="00F17255" w:rsidRPr="00EF6B42" w:rsidRDefault="00F17255" w:rsidP="00967F19">
            <w:pPr>
              <w:jc w:val="center"/>
              <w:rPr>
                <w:rFonts w:ascii="Verdana" w:hAnsi="Verdana" w:cs="Calibri"/>
                <w:b/>
                <w:bCs/>
                <w:color w:val="000000"/>
              </w:rPr>
            </w:pPr>
          </w:p>
        </w:tc>
        <w:tc>
          <w:tcPr>
            <w:tcW w:w="1417" w:type="dxa"/>
          </w:tcPr>
          <w:p w:rsidR="00F17255" w:rsidRPr="00EF6B42" w:rsidRDefault="00F17255" w:rsidP="00967F19">
            <w:pPr>
              <w:jc w:val="right"/>
              <w:rPr>
                <w:rFonts w:ascii="Verdana" w:hAnsi="Verdana" w:cs="Calibri"/>
                <w:b/>
                <w:bCs/>
                <w:color w:val="000000"/>
              </w:rPr>
            </w:pPr>
          </w:p>
        </w:tc>
      </w:tr>
      <w:tr w:rsidR="00F17255" w:rsidRPr="00EF6B42" w:rsidTr="00967F19">
        <w:trPr>
          <w:trHeight w:val="300"/>
        </w:trPr>
        <w:tc>
          <w:tcPr>
            <w:tcW w:w="2943" w:type="dxa"/>
            <w:noWrap/>
            <w:hideMark/>
          </w:tcPr>
          <w:p w:rsidR="00F17255" w:rsidRPr="00EF6B42" w:rsidRDefault="00F17255" w:rsidP="00967F19">
            <w:pPr>
              <w:rPr>
                <w:rFonts w:ascii="Verdana" w:hAnsi="Verdana" w:cs="Calibri"/>
                <w:bCs/>
                <w:color w:val="000000"/>
              </w:rPr>
            </w:pPr>
            <w:r w:rsidRPr="00EF6B42">
              <w:rPr>
                <w:rFonts w:ascii="Verdana" w:hAnsi="Verdana" w:cs="Calibri"/>
                <w:bCs/>
                <w:color w:val="000000"/>
              </w:rPr>
              <w:t>Enable</w:t>
            </w:r>
          </w:p>
        </w:tc>
        <w:tc>
          <w:tcPr>
            <w:tcW w:w="3969" w:type="dxa"/>
          </w:tcPr>
          <w:p w:rsidR="00F17255" w:rsidRPr="00EF6B42" w:rsidRDefault="00F17255" w:rsidP="00967F19">
            <w:pPr>
              <w:rPr>
                <w:rFonts w:ascii="Verdana" w:hAnsi="Verdana" w:cs="Calibri"/>
                <w:bCs/>
                <w:color w:val="000000"/>
              </w:rPr>
            </w:pPr>
            <w:r>
              <w:rPr>
                <w:rFonts w:ascii="Verdana" w:hAnsi="Verdana" w:cs="Calibri"/>
                <w:bCs/>
                <w:color w:val="000000"/>
              </w:rPr>
              <w:t>Community Fitness Programme</w:t>
            </w:r>
          </w:p>
        </w:tc>
        <w:tc>
          <w:tcPr>
            <w:tcW w:w="1417" w:type="dxa"/>
          </w:tcPr>
          <w:p w:rsidR="00F17255" w:rsidRPr="00EF6B42" w:rsidRDefault="00F17255" w:rsidP="00967F19">
            <w:pPr>
              <w:jc w:val="right"/>
              <w:rPr>
                <w:rFonts w:ascii="Verdana" w:hAnsi="Verdana" w:cs="Calibri"/>
                <w:bCs/>
                <w:color w:val="000000"/>
              </w:rPr>
            </w:pPr>
            <w:r w:rsidRPr="00EF6B42">
              <w:rPr>
                <w:rFonts w:ascii="Verdana" w:hAnsi="Verdana" w:cs="Calibri"/>
                <w:bCs/>
                <w:color w:val="000000"/>
              </w:rPr>
              <w:t>4500</w:t>
            </w:r>
          </w:p>
        </w:tc>
        <w:tc>
          <w:tcPr>
            <w:tcW w:w="1417" w:type="dxa"/>
          </w:tcPr>
          <w:p w:rsidR="00F17255" w:rsidRPr="00EF6B42" w:rsidRDefault="00F17255" w:rsidP="00967F19">
            <w:pPr>
              <w:jc w:val="right"/>
              <w:rPr>
                <w:rFonts w:ascii="Verdana" w:hAnsi="Verdana" w:cs="Calibri"/>
                <w:bCs/>
                <w:color w:val="000000"/>
              </w:rPr>
            </w:pPr>
            <w:r>
              <w:rPr>
                <w:rFonts w:ascii="Verdana" w:hAnsi="Verdana" w:cs="Calibri"/>
                <w:bCs/>
                <w:color w:val="000000"/>
              </w:rPr>
              <w:t>2414</w:t>
            </w:r>
          </w:p>
        </w:tc>
      </w:tr>
      <w:tr w:rsidR="00F17255" w:rsidRPr="00EF6B42" w:rsidTr="00967F19">
        <w:trPr>
          <w:trHeight w:val="300"/>
        </w:trPr>
        <w:tc>
          <w:tcPr>
            <w:tcW w:w="2943" w:type="dxa"/>
            <w:noWrap/>
            <w:hideMark/>
          </w:tcPr>
          <w:p w:rsidR="00F17255" w:rsidRPr="00EF6B42" w:rsidRDefault="00F17255" w:rsidP="00967F19">
            <w:pPr>
              <w:rPr>
                <w:rFonts w:ascii="Verdana" w:hAnsi="Verdana" w:cs="Calibri"/>
                <w:bCs/>
                <w:color w:val="000000"/>
              </w:rPr>
            </w:pPr>
            <w:r w:rsidRPr="00EF6B42">
              <w:rPr>
                <w:rFonts w:ascii="Verdana" w:hAnsi="Verdana" w:cs="Calibri"/>
                <w:bCs/>
                <w:color w:val="000000"/>
              </w:rPr>
              <w:t>Building Futures</w:t>
            </w:r>
          </w:p>
        </w:tc>
        <w:tc>
          <w:tcPr>
            <w:tcW w:w="3969" w:type="dxa"/>
          </w:tcPr>
          <w:p w:rsidR="00F17255" w:rsidRPr="00EF6B42" w:rsidRDefault="00F17255" w:rsidP="00967F19">
            <w:pPr>
              <w:rPr>
                <w:rFonts w:ascii="Verdana" w:hAnsi="Verdana" w:cs="Calibri"/>
                <w:bCs/>
                <w:color w:val="000000"/>
              </w:rPr>
            </w:pPr>
            <w:r>
              <w:rPr>
                <w:rFonts w:ascii="Verdana" w:hAnsi="Verdana" w:cs="Calibri"/>
                <w:bCs/>
                <w:color w:val="000000"/>
              </w:rPr>
              <w:t>In Work Poverty and BF Advice</w:t>
            </w:r>
          </w:p>
        </w:tc>
        <w:tc>
          <w:tcPr>
            <w:tcW w:w="1417" w:type="dxa"/>
          </w:tcPr>
          <w:p w:rsidR="00F17255" w:rsidRPr="00EF6B42" w:rsidRDefault="00F17255" w:rsidP="00967F19">
            <w:pPr>
              <w:jc w:val="right"/>
              <w:rPr>
                <w:rFonts w:ascii="Verdana" w:hAnsi="Verdana" w:cs="Calibri"/>
                <w:bCs/>
                <w:color w:val="000000"/>
              </w:rPr>
            </w:pPr>
            <w:r w:rsidRPr="00EF6B42">
              <w:rPr>
                <w:rFonts w:ascii="Verdana" w:hAnsi="Verdana" w:cs="Calibri"/>
                <w:bCs/>
                <w:color w:val="000000"/>
              </w:rPr>
              <w:t>2</w:t>
            </w:r>
            <w:r>
              <w:rPr>
                <w:rFonts w:ascii="Verdana" w:hAnsi="Verdana" w:cs="Calibri"/>
                <w:bCs/>
                <w:color w:val="000000"/>
              </w:rPr>
              <w:t>9000</w:t>
            </w:r>
          </w:p>
        </w:tc>
        <w:tc>
          <w:tcPr>
            <w:tcW w:w="1417" w:type="dxa"/>
          </w:tcPr>
          <w:p w:rsidR="00F17255" w:rsidRPr="00EF6B42" w:rsidRDefault="00F17255" w:rsidP="00967F19">
            <w:pPr>
              <w:jc w:val="right"/>
              <w:rPr>
                <w:rFonts w:ascii="Verdana" w:hAnsi="Verdana" w:cs="Calibri"/>
                <w:bCs/>
                <w:color w:val="000000"/>
              </w:rPr>
            </w:pPr>
            <w:r>
              <w:rPr>
                <w:rFonts w:ascii="Verdana" w:hAnsi="Verdana" w:cs="Calibri"/>
                <w:bCs/>
                <w:color w:val="000000"/>
              </w:rPr>
              <w:t>5771</w:t>
            </w:r>
          </w:p>
        </w:tc>
      </w:tr>
      <w:tr w:rsidR="00F17255" w:rsidRPr="00EF6B42" w:rsidTr="00967F19">
        <w:trPr>
          <w:trHeight w:val="300"/>
        </w:trPr>
        <w:tc>
          <w:tcPr>
            <w:tcW w:w="2943" w:type="dxa"/>
            <w:noWrap/>
            <w:hideMark/>
          </w:tcPr>
          <w:p w:rsidR="00F17255" w:rsidRPr="00EF6B42" w:rsidRDefault="00F17255" w:rsidP="00967F19">
            <w:pPr>
              <w:rPr>
                <w:rFonts w:ascii="Verdana" w:hAnsi="Verdana" w:cs="Calibri"/>
                <w:bCs/>
                <w:color w:val="000000"/>
              </w:rPr>
            </w:pPr>
            <w:r w:rsidRPr="00EF6B42">
              <w:rPr>
                <w:rFonts w:ascii="Verdana" w:hAnsi="Verdana" w:cs="Calibri"/>
                <w:bCs/>
                <w:color w:val="000000"/>
              </w:rPr>
              <w:t>Mentoring</w:t>
            </w:r>
          </w:p>
        </w:tc>
        <w:tc>
          <w:tcPr>
            <w:tcW w:w="3969" w:type="dxa"/>
          </w:tcPr>
          <w:p w:rsidR="00F17255" w:rsidRPr="00EF6B42" w:rsidRDefault="00F17255" w:rsidP="00967F19">
            <w:pPr>
              <w:rPr>
                <w:rFonts w:ascii="Verdana" w:hAnsi="Verdana" w:cs="Calibri"/>
                <w:bCs/>
                <w:color w:val="000000"/>
              </w:rPr>
            </w:pPr>
            <w:r>
              <w:rPr>
                <w:rFonts w:ascii="Verdana" w:hAnsi="Verdana" w:cs="Calibri"/>
                <w:bCs/>
                <w:color w:val="000000"/>
              </w:rPr>
              <w:t>Caius House Youth Mentoring</w:t>
            </w:r>
          </w:p>
        </w:tc>
        <w:tc>
          <w:tcPr>
            <w:tcW w:w="1417" w:type="dxa"/>
          </w:tcPr>
          <w:p w:rsidR="00F17255" w:rsidRPr="00EF6B42" w:rsidRDefault="00F17255" w:rsidP="00967F19">
            <w:pPr>
              <w:jc w:val="right"/>
              <w:rPr>
                <w:rFonts w:ascii="Verdana" w:hAnsi="Verdana" w:cs="Calibri"/>
                <w:bCs/>
                <w:color w:val="000000"/>
              </w:rPr>
            </w:pPr>
            <w:r w:rsidRPr="00EF6B42">
              <w:rPr>
                <w:rFonts w:ascii="Verdana" w:hAnsi="Verdana" w:cs="Calibri"/>
                <w:bCs/>
                <w:color w:val="000000"/>
              </w:rPr>
              <w:t>10000</w:t>
            </w:r>
          </w:p>
        </w:tc>
        <w:tc>
          <w:tcPr>
            <w:tcW w:w="1417" w:type="dxa"/>
          </w:tcPr>
          <w:p w:rsidR="00F17255" w:rsidRPr="00EF6B42" w:rsidRDefault="00F17255" w:rsidP="00967F19">
            <w:pPr>
              <w:jc w:val="right"/>
              <w:rPr>
                <w:rFonts w:ascii="Verdana" w:hAnsi="Verdana" w:cs="Calibri"/>
                <w:bCs/>
                <w:color w:val="000000"/>
              </w:rPr>
            </w:pPr>
          </w:p>
        </w:tc>
      </w:tr>
      <w:tr w:rsidR="00F17255" w:rsidRPr="00EF6B42" w:rsidTr="00967F19">
        <w:trPr>
          <w:trHeight w:val="300"/>
        </w:trPr>
        <w:tc>
          <w:tcPr>
            <w:tcW w:w="2943" w:type="dxa"/>
            <w:noWrap/>
            <w:hideMark/>
          </w:tcPr>
          <w:p w:rsidR="00F17255" w:rsidRPr="00EF6B42" w:rsidRDefault="00F17255" w:rsidP="00967F19">
            <w:pPr>
              <w:rPr>
                <w:rFonts w:ascii="Verdana" w:hAnsi="Verdana" w:cs="Calibri"/>
                <w:bCs/>
                <w:color w:val="000000"/>
              </w:rPr>
            </w:pPr>
            <w:r>
              <w:rPr>
                <w:rFonts w:ascii="Verdana" w:hAnsi="Verdana" w:cs="Calibri"/>
                <w:bCs/>
                <w:color w:val="000000"/>
              </w:rPr>
              <w:t xml:space="preserve">Small </w:t>
            </w:r>
            <w:r w:rsidRPr="00EF6B42">
              <w:rPr>
                <w:rFonts w:ascii="Verdana" w:hAnsi="Verdana" w:cs="Calibri"/>
                <w:bCs/>
                <w:color w:val="000000"/>
              </w:rPr>
              <w:t>Grants</w:t>
            </w:r>
          </w:p>
        </w:tc>
        <w:tc>
          <w:tcPr>
            <w:tcW w:w="3969" w:type="dxa"/>
          </w:tcPr>
          <w:p w:rsidR="00F17255" w:rsidRPr="00EF6B42" w:rsidRDefault="00F17255" w:rsidP="00967F19">
            <w:pPr>
              <w:rPr>
                <w:rFonts w:ascii="Verdana" w:hAnsi="Verdana" w:cs="Calibri"/>
                <w:bCs/>
                <w:color w:val="000000"/>
              </w:rPr>
            </w:pPr>
            <w:r>
              <w:rPr>
                <w:rFonts w:ascii="Verdana" w:hAnsi="Verdana" w:cs="Calibri"/>
                <w:bCs/>
                <w:color w:val="000000"/>
              </w:rPr>
              <w:t>TBC</w:t>
            </w:r>
          </w:p>
        </w:tc>
        <w:tc>
          <w:tcPr>
            <w:tcW w:w="1417" w:type="dxa"/>
          </w:tcPr>
          <w:p w:rsidR="00F17255" w:rsidRPr="00EF6B42" w:rsidRDefault="00F17255" w:rsidP="00967F19">
            <w:pPr>
              <w:jc w:val="right"/>
              <w:rPr>
                <w:rFonts w:ascii="Verdana" w:hAnsi="Verdana" w:cs="Calibri"/>
                <w:bCs/>
                <w:color w:val="000000"/>
              </w:rPr>
            </w:pPr>
            <w:r w:rsidRPr="00EF6B42">
              <w:rPr>
                <w:rFonts w:ascii="Verdana" w:hAnsi="Verdana" w:cs="Calibri"/>
                <w:bCs/>
                <w:color w:val="000000"/>
              </w:rPr>
              <w:t>10000</w:t>
            </w:r>
          </w:p>
        </w:tc>
        <w:tc>
          <w:tcPr>
            <w:tcW w:w="1417" w:type="dxa"/>
          </w:tcPr>
          <w:p w:rsidR="00F17255" w:rsidRPr="00EF6B42" w:rsidRDefault="00F17255" w:rsidP="00967F19">
            <w:pPr>
              <w:jc w:val="right"/>
              <w:rPr>
                <w:rFonts w:ascii="Verdana" w:hAnsi="Verdana" w:cs="Calibri"/>
                <w:bCs/>
                <w:color w:val="000000"/>
              </w:rPr>
            </w:pPr>
          </w:p>
        </w:tc>
      </w:tr>
      <w:tr w:rsidR="00F17255" w:rsidRPr="00EF6B42" w:rsidTr="00967F19">
        <w:trPr>
          <w:trHeight w:val="300"/>
        </w:trPr>
        <w:tc>
          <w:tcPr>
            <w:tcW w:w="2943" w:type="dxa"/>
            <w:noWrap/>
            <w:hideMark/>
          </w:tcPr>
          <w:p w:rsidR="00F17255" w:rsidRPr="00EF6B42" w:rsidRDefault="00F17255" w:rsidP="00967F19">
            <w:pPr>
              <w:rPr>
                <w:rFonts w:ascii="Verdana" w:hAnsi="Verdana" w:cs="Calibri"/>
                <w:bCs/>
                <w:color w:val="000000"/>
              </w:rPr>
            </w:pPr>
            <w:r w:rsidRPr="00EF6B42">
              <w:rPr>
                <w:rFonts w:ascii="Verdana" w:hAnsi="Verdana" w:cs="Calibri"/>
                <w:bCs/>
                <w:color w:val="000000"/>
              </w:rPr>
              <w:t>WoW</w:t>
            </w:r>
          </w:p>
        </w:tc>
        <w:tc>
          <w:tcPr>
            <w:tcW w:w="3969" w:type="dxa"/>
          </w:tcPr>
          <w:p w:rsidR="00F17255" w:rsidRPr="00EF6B42" w:rsidRDefault="00F17255" w:rsidP="00967F19">
            <w:pPr>
              <w:rPr>
                <w:rFonts w:ascii="Verdana" w:hAnsi="Verdana" w:cs="Calibri"/>
                <w:bCs/>
                <w:color w:val="000000"/>
              </w:rPr>
            </w:pPr>
            <w:r>
              <w:rPr>
                <w:rFonts w:ascii="Verdana" w:hAnsi="Verdana" w:cs="Calibri"/>
                <w:bCs/>
                <w:color w:val="000000"/>
              </w:rPr>
              <w:t>Intergenerational project</w:t>
            </w:r>
          </w:p>
        </w:tc>
        <w:tc>
          <w:tcPr>
            <w:tcW w:w="1417" w:type="dxa"/>
          </w:tcPr>
          <w:p w:rsidR="00F17255" w:rsidRPr="00EF6B42" w:rsidRDefault="00F17255" w:rsidP="00967F19">
            <w:pPr>
              <w:jc w:val="right"/>
              <w:rPr>
                <w:rFonts w:ascii="Verdana" w:hAnsi="Verdana" w:cs="Calibri"/>
                <w:bCs/>
                <w:color w:val="000000"/>
              </w:rPr>
            </w:pPr>
            <w:r w:rsidRPr="00EF6B42">
              <w:rPr>
                <w:rFonts w:ascii="Verdana" w:hAnsi="Verdana" w:cs="Calibri"/>
                <w:bCs/>
                <w:color w:val="000000"/>
              </w:rPr>
              <w:t>2500</w:t>
            </w:r>
          </w:p>
        </w:tc>
        <w:tc>
          <w:tcPr>
            <w:tcW w:w="1417" w:type="dxa"/>
          </w:tcPr>
          <w:p w:rsidR="00F17255" w:rsidRPr="00EF6B42" w:rsidRDefault="00F17255" w:rsidP="00967F19">
            <w:pPr>
              <w:jc w:val="right"/>
              <w:rPr>
                <w:rFonts w:ascii="Verdana" w:hAnsi="Verdana" w:cs="Calibri"/>
                <w:bCs/>
                <w:color w:val="000000"/>
              </w:rPr>
            </w:pPr>
            <w:r>
              <w:rPr>
                <w:rFonts w:ascii="Verdana" w:hAnsi="Verdana" w:cs="Calibri"/>
                <w:bCs/>
                <w:color w:val="000000"/>
              </w:rPr>
              <w:t>2200</w:t>
            </w:r>
          </w:p>
        </w:tc>
      </w:tr>
      <w:tr w:rsidR="00F17255" w:rsidRPr="00EF6B42" w:rsidTr="00967F19">
        <w:trPr>
          <w:trHeight w:val="300"/>
        </w:trPr>
        <w:tc>
          <w:tcPr>
            <w:tcW w:w="2943" w:type="dxa"/>
            <w:noWrap/>
            <w:hideMark/>
          </w:tcPr>
          <w:p w:rsidR="00F17255" w:rsidRPr="00EF6B42" w:rsidRDefault="00F17255" w:rsidP="00967F19">
            <w:pPr>
              <w:rPr>
                <w:rFonts w:ascii="Verdana" w:hAnsi="Verdana" w:cs="Calibri"/>
                <w:bCs/>
                <w:color w:val="000000"/>
              </w:rPr>
            </w:pPr>
            <w:r w:rsidRPr="00EF6B42">
              <w:rPr>
                <w:rFonts w:ascii="Verdana" w:hAnsi="Verdana" w:cs="Calibri"/>
                <w:bCs/>
                <w:color w:val="000000"/>
              </w:rPr>
              <w:t>Evaluation</w:t>
            </w:r>
          </w:p>
        </w:tc>
        <w:tc>
          <w:tcPr>
            <w:tcW w:w="3969" w:type="dxa"/>
          </w:tcPr>
          <w:p w:rsidR="00F17255" w:rsidRPr="00EF6B42" w:rsidRDefault="00F17255" w:rsidP="00967F19">
            <w:pPr>
              <w:rPr>
                <w:rFonts w:ascii="Verdana" w:hAnsi="Verdana" w:cs="Calibri"/>
                <w:bCs/>
                <w:color w:val="000000"/>
              </w:rPr>
            </w:pPr>
          </w:p>
        </w:tc>
        <w:tc>
          <w:tcPr>
            <w:tcW w:w="1417" w:type="dxa"/>
          </w:tcPr>
          <w:p w:rsidR="00F17255" w:rsidRPr="00EF6B42" w:rsidRDefault="00F17255" w:rsidP="00967F19">
            <w:pPr>
              <w:jc w:val="right"/>
              <w:rPr>
                <w:rFonts w:ascii="Verdana" w:hAnsi="Verdana" w:cs="Calibri"/>
                <w:bCs/>
                <w:color w:val="000000"/>
              </w:rPr>
            </w:pPr>
            <w:r w:rsidRPr="00EF6B42">
              <w:rPr>
                <w:rFonts w:ascii="Verdana" w:hAnsi="Verdana" w:cs="Calibri"/>
                <w:bCs/>
                <w:color w:val="000000"/>
              </w:rPr>
              <w:t>2000</w:t>
            </w:r>
          </w:p>
        </w:tc>
        <w:tc>
          <w:tcPr>
            <w:tcW w:w="1417" w:type="dxa"/>
          </w:tcPr>
          <w:p w:rsidR="00F17255" w:rsidRPr="00EF6B42" w:rsidRDefault="00F17255" w:rsidP="00967F19">
            <w:pPr>
              <w:jc w:val="right"/>
              <w:rPr>
                <w:rFonts w:ascii="Verdana" w:hAnsi="Verdana" w:cs="Calibri"/>
                <w:bCs/>
                <w:color w:val="000000"/>
              </w:rPr>
            </w:pPr>
          </w:p>
        </w:tc>
      </w:tr>
      <w:tr w:rsidR="00F17255" w:rsidRPr="00EF6B42" w:rsidTr="00967F19">
        <w:trPr>
          <w:trHeight w:val="300"/>
        </w:trPr>
        <w:tc>
          <w:tcPr>
            <w:tcW w:w="2943" w:type="dxa"/>
            <w:noWrap/>
            <w:hideMark/>
          </w:tcPr>
          <w:p w:rsidR="00F17255" w:rsidRPr="00EF6B42" w:rsidRDefault="00F17255" w:rsidP="00967F19">
            <w:pPr>
              <w:jc w:val="right"/>
              <w:rPr>
                <w:rFonts w:ascii="Verdana" w:hAnsi="Verdana" w:cs="Calibri"/>
                <w:bCs/>
                <w:color w:val="000000"/>
              </w:rPr>
            </w:pPr>
            <w:r w:rsidRPr="00EF6B42">
              <w:rPr>
                <w:rFonts w:ascii="Verdana" w:hAnsi="Verdana" w:cs="Calibri"/>
                <w:bCs/>
                <w:color w:val="000000"/>
              </w:rPr>
              <w:t>Sub Total</w:t>
            </w:r>
          </w:p>
        </w:tc>
        <w:tc>
          <w:tcPr>
            <w:tcW w:w="3969" w:type="dxa"/>
          </w:tcPr>
          <w:p w:rsidR="00F17255" w:rsidRDefault="00F17255" w:rsidP="00967F19">
            <w:pPr>
              <w:rPr>
                <w:rFonts w:ascii="Verdana" w:hAnsi="Verdana" w:cs="Calibri"/>
                <w:bCs/>
                <w:color w:val="000000"/>
              </w:rPr>
            </w:pPr>
          </w:p>
        </w:tc>
        <w:tc>
          <w:tcPr>
            <w:tcW w:w="1417" w:type="dxa"/>
          </w:tcPr>
          <w:p w:rsidR="00F17255" w:rsidRPr="00EF6B42" w:rsidRDefault="00485733" w:rsidP="00967F19">
            <w:pPr>
              <w:jc w:val="right"/>
              <w:rPr>
                <w:rFonts w:ascii="Verdana" w:hAnsi="Verdana" w:cs="Calibri"/>
                <w:bCs/>
                <w:color w:val="000000"/>
              </w:rPr>
            </w:pPr>
            <w:r>
              <w:rPr>
                <w:rFonts w:ascii="Verdana" w:hAnsi="Verdana" w:cs="Calibri"/>
                <w:bCs/>
                <w:color w:val="000000"/>
              </w:rPr>
              <w:fldChar w:fldCharType="begin"/>
            </w:r>
            <w:r w:rsidR="00F17255">
              <w:rPr>
                <w:rFonts w:ascii="Verdana" w:hAnsi="Verdana" w:cs="Calibri"/>
                <w:bCs/>
                <w:color w:val="000000"/>
              </w:rPr>
              <w:instrText xml:space="preserve"> =SUM(ABOVE) </w:instrText>
            </w:r>
            <w:r>
              <w:rPr>
                <w:rFonts w:ascii="Verdana" w:hAnsi="Verdana" w:cs="Calibri"/>
                <w:bCs/>
                <w:color w:val="000000"/>
              </w:rPr>
              <w:fldChar w:fldCharType="separate"/>
            </w:r>
            <w:r w:rsidR="00F17255">
              <w:rPr>
                <w:rFonts w:ascii="Verdana" w:hAnsi="Verdana" w:cs="Calibri"/>
                <w:bCs/>
                <w:noProof/>
                <w:color w:val="000000"/>
              </w:rPr>
              <w:t>58000</w:t>
            </w:r>
            <w:r>
              <w:rPr>
                <w:rFonts w:ascii="Verdana" w:hAnsi="Verdana" w:cs="Calibri"/>
                <w:bCs/>
                <w:color w:val="000000"/>
              </w:rPr>
              <w:fldChar w:fldCharType="end"/>
            </w:r>
          </w:p>
        </w:tc>
        <w:tc>
          <w:tcPr>
            <w:tcW w:w="1417" w:type="dxa"/>
          </w:tcPr>
          <w:p w:rsidR="00F17255" w:rsidRDefault="00F17255" w:rsidP="00967F19">
            <w:pPr>
              <w:jc w:val="right"/>
              <w:rPr>
                <w:rFonts w:ascii="Verdana" w:hAnsi="Verdana" w:cs="Calibri"/>
                <w:bCs/>
                <w:color w:val="000000"/>
              </w:rPr>
            </w:pPr>
          </w:p>
        </w:tc>
      </w:tr>
      <w:tr w:rsidR="00F17255" w:rsidRPr="00EF6B42" w:rsidTr="00967F19">
        <w:trPr>
          <w:trHeight w:val="300"/>
        </w:trPr>
        <w:tc>
          <w:tcPr>
            <w:tcW w:w="2943" w:type="dxa"/>
            <w:noWrap/>
            <w:hideMark/>
          </w:tcPr>
          <w:p w:rsidR="00F17255" w:rsidRPr="00EF6B42" w:rsidRDefault="00F17255" w:rsidP="00967F19">
            <w:pPr>
              <w:jc w:val="center"/>
              <w:rPr>
                <w:rFonts w:ascii="Verdana" w:hAnsi="Verdana" w:cs="Calibri"/>
                <w:b/>
                <w:bCs/>
                <w:color w:val="000000"/>
              </w:rPr>
            </w:pPr>
            <w:r w:rsidRPr="00EF6B42">
              <w:rPr>
                <w:rFonts w:ascii="Verdana" w:hAnsi="Verdana" w:cs="Calibri"/>
                <w:b/>
                <w:bCs/>
                <w:color w:val="000000"/>
              </w:rPr>
              <w:t>Development</w:t>
            </w:r>
          </w:p>
        </w:tc>
        <w:tc>
          <w:tcPr>
            <w:tcW w:w="3969" w:type="dxa"/>
          </w:tcPr>
          <w:p w:rsidR="00F17255" w:rsidRPr="00EF6B42" w:rsidRDefault="00F17255" w:rsidP="00967F19">
            <w:pPr>
              <w:jc w:val="center"/>
              <w:rPr>
                <w:rFonts w:ascii="Verdana" w:hAnsi="Verdana" w:cs="Calibri"/>
                <w:b/>
                <w:bCs/>
                <w:color w:val="000000"/>
              </w:rPr>
            </w:pPr>
          </w:p>
        </w:tc>
        <w:tc>
          <w:tcPr>
            <w:tcW w:w="1417" w:type="dxa"/>
          </w:tcPr>
          <w:p w:rsidR="00F17255" w:rsidRPr="00EF6B42" w:rsidRDefault="00F17255" w:rsidP="00967F19">
            <w:pPr>
              <w:jc w:val="center"/>
              <w:rPr>
                <w:rFonts w:ascii="Verdana" w:hAnsi="Verdana" w:cs="Calibri"/>
                <w:b/>
                <w:bCs/>
                <w:color w:val="000000"/>
              </w:rPr>
            </w:pPr>
          </w:p>
        </w:tc>
        <w:tc>
          <w:tcPr>
            <w:tcW w:w="1417" w:type="dxa"/>
          </w:tcPr>
          <w:p w:rsidR="00F17255" w:rsidRPr="00EF6B42" w:rsidRDefault="00F17255" w:rsidP="00967F19">
            <w:pPr>
              <w:jc w:val="right"/>
              <w:rPr>
                <w:rFonts w:ascii="Verdana" w:hAnsi="Verdana" w:cs="Calibri"/>
                <w:b/>
                <w:bCs/>
                <w:color w:val="000000"/>
              </w:rPr>
            </w:pPr>
          </w:p>
        </w:tc>
      </w:tr>
      <w:tr w:rsidR="00F17255" w:rsidRPr="00EF6B42" w:rsidTr="00967F19">
        <w:trPr>
          <w:trHeight w:val="300"/>
        </w:trPr>
        <w:tc>
          <w:tcPr>
            <w:tcW w:w="2943" w:type="dxa"/>
            <w:noWrap/>
            <w:hideMark/>
          </w:tcPr>
          <w:p w:rsidR="00F17255" w:rsidRPr="00EF6B42" w:rsidRDefault="00F17255" w:rsidP="00967F19">
            <w:pPr>
              <w:rPr>
                <w:rFonts w:ascii="Verdana" w:hAnsi="Verdana" w:cs="Calibri"/>
                <w:bCs/>
                <w:color w:val="000000"/>
              </w:rPr>
            </w:pPr>
            <w:r w:rsidRPr="00EF6B42">
              <w:rPr>
                <w:rFonts w:ascii="Verdana" w:hAnsi="Verdana" w:cs="Calibri"/>
                <w:bCs/>
                <w:color w:val="000000"/>
              </w:rPr>
              <w:t>Events</w:t>
            </w:r>
          </w:p>
        </w:tc>
        <w:tc>
          <w:tcPr>
            <w:tcW w:w="3969" w:type="dxa"/>
          </w:tcPr>
          <w:p w:rsidR="00F17255" w:rsidRPr="00EF6B42" w:rsidRDefault="00F17255" w:rsidP="00967F19">
            <w:pPr>
              <w:rPr>
                <w:rFonts w:ascii="Verdana" w:hAnsi="Verdana" w:cs="Calibri"/>
                <w:bCs/>
                <w:color w:val="000000"/>
              </w:rPr>
            </w:pPr>
            <w:r>
              <w:rPr>
                <w:rFonts w:ascii="Verdana" w:hAnsi="Verdana" w:cs="Calibri"/>
                <w:bCs/>
                <w:color w:val="000000"/>
              </w:rPr>
              <w:t>Festival</w:t>
            </w:r>
          </w:p>
        </w:tc>
        <w:tc>
          <w:tcPr>
            <w:tcW w:w="1417" w:type="dxa"/>
          </w:tcPr>
          <w:p w:rsidR="00F17255" w:rsidRPr="00EF6B42" w:rsidRDefault="00F17255" w:rsidP="00967F19">
            <w:pPr>
              <w:jc w:val="right"/>
              <w:rPr>
                <w:rFonts w:ascii="Verdana" w:hAnsi="Verdana" w:cs="Calibri"/>
                <w:bCs/>
                <w:color w:val="000000"/>
              </w:rPr>
            </w:pPr>
            <w:r w:rsidRPr="00EF6B42">
              <w:rPr>
                <w:rFonts w:ascii="Verdana" w:hAnsi="Verdana" w:cs="Calibri"/>
                <w:bCs/>
                <w:color w:val="000000"/>
              </w:rPr>
              <w:t>15000</w:t>
            </w:r>
          </w:p>
        </w:tc>
        <w:tc>
          <w:tcPr>
            <w:tcW w:w="1417" w:type="dxa"/>
          </w:tcPr>
          <w:p w:rsidR="00F17255" w:rsidRPr="00EF6B42" w:rsidRDefault="00F17255" w:rsidP="00967F19">
            <w:pPr>
              <w:jc w:val="right"/>
              <w:rPr>
                <w:rFonts w:ascii="Verdana" w:hAnsi="Verdana" w:cs="Calibri"/>
                <w:bCs/>
                <w:color w:val="000000"/>
              </w:rPr>
            </w:pPr>
            <w:r>
              <w:rPr>
                <w:rFonts w:ascii="Verdana" w:hAnsi="Verdana" w:cs="Calibri"/>
                <w:bCs/>
                <w:color w:val="000000"/>
              </w:rPr>
              <w:t>10968</w:t>
            </w:r>
          </w:p>
        </w:tc>
      </w:tr>
      <w:tr w:rsidR="00F17255" w:rsidRPr="00EF6B42" w:rsidTr="00967F19">
        <w:trPr>
          <w:trHeight w:val="300"/>
        </w:trPr>
        <w:tc>
          <w:tcPr>
            <w:tcW w:w="2943" w:type="dxa"/>
            <w:noWrap/>
            <w:hideMark/>
          </w:tcPr>
          <w:p w:rsidR="00F17255" w:rsidRPr="00EF6B42" w:rsidRDefault="00F17255" w:rsidP="00967F19">
            <w:pPr>
              <w:rPr>
                <w:rFonts w:ascii="Verdana" w:hAnsi="Verdana" w:cs="Calibri"/>
                <w:bCs/>
                <w:color w:val="000000"/>
              </w:rPr>
            </w:pPr>
            <w:r w:rsidRPr="00EF6B42">
              <w:rPr>
                <w:rFonts w:ascii="Verdana" w:hAnsi="Verdana" w:cs="Calibri"/>
                <w:bCs/>
                <w:color w:val="000000"/>
              </w:rPr>
              <w:t>Networking</w:t>
            </w:r>
          </w:p>
        </w:tc>
        <w:tc>
          <w:tcPr>
            <w:tcW w:w="3969" w:type="dxa"/>
          </w:tcPr>
          <w:p w:rsidR="00F17255" w:rsidRPr="00EF6B42" w:rsidRDefault="00F17255" w:rsidP="00967F19">
            <w:pPr>
              <w:rPr>
                <w:rFonts w:ascii="Verdana" w:hAnsi="Verdana" w:cs="Calibri"/>
                <w:bCs/>
                <w:color w:val="000000"/>
              </w:rPr>
            </w:pPr>
            <w:r>
              <w:rPr>
                <w:rFonts w:ascii="Verdana" w:hAnsi="Verdana" w:cs="Calibri"/>
                <w:bCs/>
                <w:color w:val="000000"/>
              </w:rPr>
              <w:t>Battersea Together</w:t>
            </w:r>
          </w:p>
        </w:tc>
        <w:tc>
          <w:tcPr>
            <w:tcW w:w="1417" w:type="dxa"/>
          </w:tcPr>
          <w:p w:rsidR="00F17255" w:rsidRPr="00EF6B42" w:rsidRDefault="00F17255" w:rsidP="00967F19">
            <w:pPr>
              <w:jc w:val="right"/>
              <w:rPr>
                <w:rFonts w:ascii="Verdana" w:hAnsi="Verdana" w:cs="Calibri"/>
                <w:bCs/>
                <w:color w:val="000000"/>
              </w:rPr>
            </w:pPr>
            <w:r w:rsidRPr="00EF6B42">
              <w:rPr>
                <w:rFonts w:ascii="Verdana" w:hAnsi="Verdana" w:cs="Calibri"/>
                <w:bCs/>
                <w:color w:val="000000"/>
              </w:rPr>
              <w:t>500</w:t>
            </w:r>
          </w:p>
        </w:tc>
        <w:tc>
          <w:tcPr>
            <w:tcW w:w="1417" w:type="dxa"/>
          </w:tcPr>
          <w:p w:rsidR="00F17255" w:rsidRPr="00EF6B42" w:rsidRDefault="00F17255" w:rsidP="00967F19">
            <w:pPr>
              <w:jc w:val="right"/>
              <w:rPr>
                <w:rFonts w:ascii="Verdana" w:hAnsi="Verdana" w:cs="Calibri"/>
                <w:bCs/>
                <w:color w:val="000000"/>
              </w:rPr>
            </w:pPr>
            <w:r>
              <w:rPr>
                <w:rFonts w:ascii="Verdana" w:hAnsi="Verdana" w:cs="Calibri"/>
                <w:bCs/>
                <w:color w:val="000000"/>
              </w:rPr>
              <w:t>120</w:t>
            </w:r>
          </w:p>
        </w:tc>
      </w:tr>
      <w:tr w:rsidR="00F17255" w:rsidRPr="00EF6B42" w:rsidTr="00967F19">
        <w:trPr>
          <w:trHeight w:val="300"/>
        </w:trPr>
        <w:tc>
          <w:tcPr>
            <w:tcW w:w="2943" w:type="dxa"/>
            <w:noWrap/>
            <w:hideMark/>
          </w:tcPr>
          <w:p w:rsidR="00F17255" w:rsidRPr="00EF6B42" w:rsidRDefault="00F17255" w:rsidP="00967F19">
            <w:pPr>
              <w:rPr>
                <w:rFonts w:ascii="Verdana" w:hAnsi="Verdana" w:cs="Calibri"/>
                <w:bCs/>
                <w:color w:val="000000"/>
              </w:rPr>
            </w:pPr>
            <w:r w:rsidRPr="00EF6B42">
              <w:rPr>
                <w:rFonts w:ascii="Verdana" w:hAnsi="Verdana" w:cs="Calibri"/>
                <w:bCs/>
                <w:color w:val="000000"/>
              </w:rPr>
              <w:t>Volunteering</w:t>
            </w:r>
          </w:p>
        </w:tc>
        <w:tc>
          <w:tcPr>
            <w:tcW w:w="3969" w:type="dxa"/>
          </w:tcPr>
          <w:p w:rsidR="00F17255" w:rsidRPr="00EF6B42" w:rsidRDefault="00F17255" w:rsidP="00967F19">
            <w:pPr>
              <w:rPr>
                <w:rFonts w:ascii="Verdana" w:hAnsi="Verdana" w:cs="Calibri"/>
                <w:bCs/>
                <w:color w:val="000000"/>
              </w:rPr>
            </w:pPr>
            <w:r>
              <w:rPr>
                <w:rFonts w:ascii="Verdana" w:hAnsi="Verdana" w:cs="Calibri"/>
                <w:bCs/>
                <w:color w:val="000000"/>
              </w:rPr>
              <w:t>KLS volunteering project</w:t>
            </w:r>
          </w:p>
        </w:tc>
        <w:tc>
          <w:tcPr>
            <w:tcW w:w="1417" w:type="dxa"/>
          </w:tcPr>
          <w:p w:rsidR="00F17255" w:rsidRPr="00EF6B42" w:rsidRDefault="00F17255" w:rsidP="00967F19">
            <w:pPr>
              <w:jc w:val="right"/>
              <w:rPr>
                <w:rFonts w:ascii="Verdana" w:hAnsi="Verdana" w:cs="Calibri"/>
                <w:bCs/>
                <w:color w:val="000000"/>
              </w:rPr>
            </w:pPr>
            <w:r w:rsidRPr="00EF6B42">
              <w:rPr>
                <w:rFonts w:ascii="Verdana" w:hAnsi="Verdana" w:cs="Calibri"/>
                <w:bCs/>
                <w:color w:val="000000"/>
              </w:rPr>
              <w:t>2000</w:t>
            </w:r>
          </w:p>
        </w:tc>
        <w:tc>
          <w:tcPr>
            <w:tcW w:w="1417" w:type="dxa"/>
          </w:tcPr>
          <w:p w:rsidR="00F17255" w:rsidRPr="00EF6B42" w:rsidRDefault="00F17255" w:rsidP="00967F19">
            <w:pPr>
              <w:jc w:val="right"/>
              <w:rPr>
                <w:rFonts w:ascii="Verdana" w:hAnsi="Verdana" w:cs="Calibri"/>
                <w:bCs/>
                <w:color w:val="000000"/>
              </w:rPr>
            </w:pPr>
          </w:p>
        </w:tc>
      </w:tr>
      <w:tr w:rsidR="00F17255" w:rsidRPr="00EF6B42" w:rsidTr="00967F19">
        <w:trPr>
          <w:trHeight w:val="300"/>
        </w:trPr>
        <w:tc>
          <w:tcPr>
            <w:tcW w:w="2943" w:type="dxa"/>
            <w:noWrap/>
            <w:hideMark/>
          </w:tcPr>
          <w:p w:rsidR="00F17255" w:rsidRPr="00EF6B42" w:rsidRDefault="00F17255" w:rsidP="00967F19">
            <w:pPr>
              <w:rPr>
                <w:rFonts w:ascii="Verdana" w:hAnsi="Verdana" w:cs="Calibri"/>
                <w:bCs/>
                <w:color w:val="000000"/>
              </w:rPr>
            </w:pPr>
            <w:r w:rsidRPr="00EF6B42">
              <w:rPr>
                <w:rFonts w:ascii="Verdana" w:hAnsi="Verdana" w:cs="Calibri"/>
                <w:bCs/>
                <w:color w:val="000000"/>
              </w:rPr>
              <w:t>Lobbying</w:t>
            </w:r>
          </w:p>
        </w:tc>
        <w:tc>
          <w:tcPr>
            <w:tcW w:w="3969" w:type="dxa"/>
          </w:tcPr>
          <w:p w:rsidR="00F17255" w:rsidRPr="00EF6B42" w:rsidRDefault="00F17255" w:rsidP="00967F19">
            <w:pPr>
              <w:rPr>
                <w:rFonts w:ascii="Verdana" w:hAnsi="Verdana" w:cs="Calibri"/>
                <w:bCs/>
                <w:color w:val="000000"/>
              </w:rPr>
            </w:pPr>
            <w:r>
              <w:rPr>
                <w:rFonts w:ascii="Verdana" w:hAnsi="Verdana" w:cs="Calibri"/>
                <w:bCs/>
                <w:color w:val="000000"/>
              </w:rPr>
              <w:t>Printing</w:t>
            </w:r>
          </w:p>
        </w:tc>
        <w:tc>
          <w:tcPr>
            <w:tcW w:w="1417" w:type="dxa"/>
          </w:tcPr>
          <w:p w:rsidR="00F17255" w:rsidRPr="00EF6B42" w:rsidRDefault="00F17255" w:rsidP="00967F19">
            <w:pPr>
              <w:jc w:val="right"/>
              <w:rPr>
                <w:rFonts w:ascii="Verdana" w:hAnsi="Verdana" w:cs="Calibri"/>
                <w:bCs/>
                <w:color w:val="000000"/>
              </w:rPr>
            </w:pPr>
            <w:r w:rsidRPr="00EF6B42">
              <w:rPr>
                <w:rFonts w:ascii="Verdana" w:hAnsi="Verdana" w:cs="Calibri"/>
                <w:bCs/>
                <w:color w:val="000000"/>
              </w:rPr>
              <w:t>200</w:t>
            </w:r>
          </w:p>
        </w:tc>
        <w:tc>
          <w:tcPr>
            <w:tcW w:w="1417" w:type="dxa"/>
          </w:tcPr>
          <w:p w:rsidR="00F17255" w:rsidRPr="00EF6B42" w:rsidRDefault="00F17255" w:rsidP="00967F19">
            <w:pPr>
              <w:jc w:val="right"/>
              <w:rPr>
                <w:rFonts w:ascii="Verdana" w:hAnsi="Verdana" w:cs="Calibri"/>
                <w:bCs/>
                <w:color w:val="000000"/>
              </w:rPr>
            </w:pPr>
          </w:p>
        </w:tc>
      </w:tr>
      <w:tr w:rsidR="00F17255" w:rsidRPr="00EF6B42" w:rsidTr="00967F19">
        <w:trPr>
          <w:trHeight w:val="300"/>
        </w:trPr>
        <w:tc>
          <w:tcPr>
            <w:tcW w:w="2943" w:type="dxa"/>
            <w:noWrap/>
            <w:hideMark/>
          </w:tcPr>
          <w:p w:rsidR="00F17255" w:rsidRPr="00EF6B42" w:rsidRDefault="00F17255" w:rsidP="00967F19">
            <w:pPr>
              <w:rPr>
                <w:rFonts w:ascii="Verdana" w:hAnsi="Verdana" w:cs="Calibri"/>
                <w:bCs/>
                <w:color w:val="000000"/>
              </w:rPr>
            </w:pPr>
            <w:r w:rsidRPr="00EF6B42">
              <w:rPr>
                <w:rFonts w:ascii="Verdana" w:hAnsi="Verdana" w:cs="Calibri"/>
                <w:bCs/>
                <w:color w:val="000000"/>
              </w:rPr>
              <w:t>Training</w:t>
            </w:r>
          </w:p>
        </w:tc>
        <w:tc>
          <w:tcPr>
            <w:tcW w:w="3969" w:type="dxa"/>
          </w:tcPr>
          <w:p w:rsidR="00F17255" w:rsidRPr="00EF6B42" w:rsidRDefault="00F17255" w:rsidP="00967F19">
            <w:pPr>
              <w:rPr>
                <w:rFonts w:ascii="Verdana" w:hAnsi="Verdana" w:cs="Calibri"/>
                <w:bCs/>
                <w:color w:val="000000"/>
              </w:rPr>
            </w:pPr>
            <w:r>
              <w:rPr>
                <w:rFonts w:ascii="Verdana" w:hAnsi="Verdana" w:cs="Calibri"/>
                <w:bCs/>
                <w:color w:val="000000"/>
              </w:rPr>
              <w:t>Mentors/Volunteers</w:t>
            </w:r>
          </w:p>
        </w:tc>
        <w:tc>
          <w:tcPr>
            <w:tcW w:w="1417" w:type="dxa"/>
          </w:tcPr>
          <w:p w:rsidR="00F17255" w:rsidRPr="00EF6B42" w:rsidRDefault="00F17255" w:rsidP="00967F19">
            <w:pPr>
              <w:jc w:val="right"/>
              <w:rPr>
                <w:rFonts w:ascii="Verdana" w:hAnsi="Verdana" w:cs="Calibri"/>
                <w:bCs/>
                <w:color w:val="000000"/>
              </w:rPr>
            </w:pPr>
            <w:r w:rsidRPr="00EF6B42">
              <w:rPr>
                <w:rFonts w:ascii="Verdana" w:hAnsi="Verdana" w:cs="Calibri"/>
                <w:bCs/>
                <w:color w:val="000000"/>
              </w:rPr>
              <w:t>1000</w:t>
            </w:r>
          </w:p>
        </w:tc>
        <w:tc>
          <w:tcPr>
            <w:tcW w:w="1417" w:type="dxa"/>
          </w:tcPr>
          <w:p w:rsidR="00F17255" w:rsidRPr="00EF6B42" w:rsidRDefault="00F17255" w:rsidP="00967F19">
            <w:pPr>
              <w:jc w:val="right"/>
              <w:rPr>
                <w:rFonts w:ascii="Verdana" w:hAnsi="Verdana" w:cs="Calibri"/>
                <w:bCs/>
                <w:color w:val="000000"/>
              </w:rPr>
            </w:pPr>
          </w:p>
        </w:tc>
      </w:tr>
      <w:tr w:rsidR="00F17255" w:rsidRPr="00EF6B42" w:rsidTr="00967F19">
        <w:trPr>
          <w:trHeight w:val="300"/>
        </w:trPr>
        <w:tc>
          <w:tcPr>
            <w:tcW w:w="2943" w:type="dxa"/>
            <w:noWrap/>
            <w:hideMark/>
          </w:tcPr>
          <w:p w:rsidR="00F17255" w:rsidRPr="00EF6B42" w:rsidRDefault="00F17255" w:rsidP="00967F19">
            <w:pPr>
              <w:rPr>
                <w:rFonts w:ascii="Verdana" w:hAnsi="Verdana" w:cs="Calibri"/>
                <w:bCs/>
                <w:color w:val="000000"/>
              </w:rPr>
            </w:pPr>
            <w:r w:rsidRPr="00EF6B42">
              <w:rPr>
                <w:rFonts w:ascii="Verdana" w:hAnsi="Verdana" w:cs="Calibri"/>
                <w:bCs/>
                <w:color w:val="000000"/>
              </w:rPr>
              <w:t>Community Connectors</w:t>
            </w:r>
          </w:p>
        </w:tc>
        <w:tc>
          <w:tcPr>
            <w:tcW w:w="3969" w:type="dxa"/>
          </w:tcPr>
          <w:p w:rsidR="00F17255" w:rsidRPr="00EF6B42" w:rsidRDefault="00F17255" w:rsidP="00967F19">
            <w:pPr>
              <w:rPr>
                <w:rFonts w:ascii="Verdana" w:hAnsi="Verdana" w:cs="Calibri"/>
                <w:bCs/>
                <w:color w:val="000000"/>
              </w:rPr>
            </w:pPr>
            <w:r>
              <w:rPr>
                <w:rFonts w:ascii="Verdana" w:hAnsi="Verdana" w:cs="Calibri"/>
                <w:bCs/>
                <w:color w:val="000000"/>
              </w:rPr>
              <w:t>Expenses/hospitality</w:t>
            </w:r>
          </w:p>
        </w:tc>
        <w:tc>
          <w:tcPr>
            <w:tcW w:w="1417" w:type="dxa"/>
          </w:tcPr>
          <w:p w:rsidR="00F17255" w:rsidRPr="00EF6B42" w:rsidRDefault="00F17255" w:rsidP="00967F19">
            <w:pPr>
              <w:jc w:val="right"/>
              <w:rPr>
                <w:rFonts w:ascii="Verdana" w:hAnsi="Verdana" w:cs="Calibri"/>
                <w:bCs/>
                <w:color w:val="000000"/>
              </w:rPr>
            </w:pPr>
            <w:r w:rsidRPr="00EF6B42">
              <w:rPr>
                <w:rFonts w:ascii="Verdana" w:hAnsi="Verdana" w:cs="Calibri"/>
                <w:bCs/>
                <w:color w:val="000000"/>
              </w:rPr>
              <w:t>1000</w:t>
            </w:r>
          </w:p>
        </w:tc>
        <w:tc>
          <w:tcPr>
            <w:tcW w:w="1417" w:type="dxa"/>
          </w:tcPr>
          <w:p w:rsidR="00F17255" w:rsidRPr="00EF6B42" w:rsidRDefault="00F17255" w:rsidP="00967F19">
            <w:pPr>
              <w:jc w:val="right"/>
              <w:rPr>
                <w:rFonts w:ascii="Verdana" w:hAnsi="Verdana" w:cs="Calibri"/>
                <w:bCs/>
                <w:color w:val="000000"/>
              </w:rPr>
            </w:pPr>
          </w:p>
        </w:tc>
      </w:tr>
      <w:tr w:rsidR="00F17255" w:rsidRPr="00EF6B42" w:rsidTr="00967F19">
        <w:trPr>
          <w:trHeight w:val="300"/>
        </w:trPr>
        <w:tc>
          <w:tcPr>
            <w:tcW w:w="2943" w:type="dxa"/>
            <w:noWrap/>
            <w:hideMark/>
          </w:tcPr>
          <w:p w:rsidR="00F17255" w:rsidRPr="00EF6B42" w:rsidRDefault="00F17255" w:rsidP="00967F19">
            <w:pPr>
              <w:rPr>
                <w:rFonts w:ascii="Verdana" w:hAnsi="Verdana" w:cs="Calibri"/>
                <w:bCs/>
                <w:color w:val="000000"/>
              </w:rPr>
            </w:pPr>
            <w:r w:rsidRPr="00EF6B42">
              <w:rPr>
                <w:rFonts w:ascii="Verdana" w:hAnsi="Verdana" w:cs="Calibri"/>
                <w:bCs/>
                <w:color w:val="000000"/>
              </w:rPr>
              <w:t>Research</w:t>
            </w:r>
          </w:p>
        </w:tc>
        <w:tc>
          <w:tcPr>
            <w:tcW w:w="3969" w:type="dxa"/>
          </w:tcPr>
          <w:p w:rsidR="00F17255" w:rsidRPr="00EF6B42" w:rsidRDefault="00F17255" w:rsidP="00967F19">
            <w:pPr>
              <w:rPr>
                <w:rFonts w:ascii="Verdana" w:hAnsi="Verdana" w:cs="Calibri"/>
                <w:bCs/>
                <w:color w:val="000000"/>
              </w:rPr>
            </w:pPr>
          </w:p>
        </w:tc>
        <w:tc>
          <w:tcPr>
            <w:tcW w:w="1417" w:type="dxa"/>
          </w:tcPr>
          <w:p w:rsidR="00F17255" w:rsidRPr="00EF6B42" w:rsidRDefault="00F17255" w:rsidP="00967F19">
            <w:pPr>
              <w:jc w:val="right"/>
              <w:rPr>
                <w:rFonts w:ascii="Verdana" w:hAnsi="Verdana" w:cs="Calibri"/>
                <w:bCs/>
                <w:color w:val="000000"/>
              </w:rPr>
            </w:pPr>
            <w:r w:rsidRPr="00EF6B42">
              <w:rPr>
                <w:rFonts w:ascii="Verdana" w:hAnsi="Verdana" w:cs="Calibri"/>
                <w:bCs/>
                <w:color w:val="000000"/>
              </w:rPr>
              <w:t>1000</w:t>
            </w:r>
          </w:p>
        </w:tc>
        <w:tc>
          <w:tcPr>
            <w:tcW w:w="1417" w:type="dxa"/>
          </w:tcPr>
          <w:p w:rsidR="00F17255" w:rsidRPr="00EF6B42" w:rsidRDefault="00F17255" w:rsidP="00967F19">
            <w:pPr>
              <w:jc w:val="right"/>
              <w:rPr>
                <w:rFonts w:ascii="Verdana" w:hAnsi="Verdana" w:cs="Calibri"/>
                <w:bCs/>
                <w:color w:val="000000"/>
              </w:rPr>
            </w:pPr>
          </w:p>
        </w:tc>
      </w:tr>
      <w:tr w:rsidR="00F17255" w:rsidRPr="00EF6B42" w:rsidTr="00967F19">
        <w:trPr>
          <w:trHeight w:val="300"/>
        </w:trPr>
        <w:tc>
          <w:tcPr>
            <w:tcW w:w="2943" w:type="dxa"/>
            <w:noWrap/>
            <w:hideMark/>
          </w:tcPr>
          <w:p w:rsidR="00F17255" w:rsidRPr="00EF6B42" w:rsidRDefault="00F17255" w:rsidP="00967F19">
            <w:pPr>
              <w:jc w:val="right"/>
              <w:rPr>
                <w:rFonts w:ascii="Verdana" w:hAnsi="Verdana" w:cs="Calibri"/>
                <w:bCs/>
                <w:color w:val="000000"/>
              </w:rPr>
            </w:pPr>
            <w:r w:rsidRPr="00EF6B42">
              <w:rPr>
                <w:rFonts w:ascii="Verdana" w:hAnsi="Verdana" w:cs="Calibri"/>
                <w:bCs/>
                <w:color w:val="000000"/>
              </w:rPr>
              <w:t>Sub Total</w:t>
            </w:r>
          </w:p>
        </w:tc>
        <w:tc>
          <w:tcPr>
            <w:tcW w:w="3969" w:type="dxa"/>
          </w:tcPr>
          <w:p w:rsidR="00F17255" w:rsidRPr="00EF6B42" w:rsidRDefault="00F17255" w:rsidP="00967F19">
            <w:pPr>
              <w:rPr>
                <w:rFonts w:ascii="Verdana" w:hAnsi="Verdana" w:cs="Calibri"/>
                <w:bCs/>
                <w:color w:val="000000"/>
              </w:rPr>
            </w:pPr>
          </w:p>
        </w:tc>
        <w:tc>
          <w:tcPr>
            <w:tcW w:w="1417" w:type="dxa"/>
          </w:tcPr>
          <w:p w:rsidR="00F17255" w:rsidRPr="00EF6B42" w:rsidRDefault="00F17255" w:rsidP="00967F19">
            <w:pPr>
              <w:jc w:val="right"/>
              <w:rPr>
                <w:rFonts w:ascii="Verdana" w:hAnsi="Verdana" w:cs="Calibri"/>
                <w:bCs/>
                <w:color w:val="000000"/>
              </w:rPr>
            </w:pPr>
            <w:r w:rsidRPr="00EF6B42">
              <w:rPr>
                <w:rFonts w:ascii="Verdana" w:hAnsi="Verdana" w:cs="Calibri"/>
                <w:bCs/>
                <w:color w:val="000000"/>
              </w:rPr>
              <w:t>20700</w:t>
            </w:r>
          </w:p>
        </w:tc>
        <w:tc>
          <w:tcPr>
            <w:tcW w:w="1417" w:type="dxa"/>
          </w:tcPr>
          <w:p w:rsidR="00F17255" w:rsidRPr="00EF6B42" w:rsidRDefault="00F17255" w:rsidP="00967F19">
            <w:pPr>
              <w:jc w:val="right"/>
              <w:rPr>
                <w:rFonts w:ascii="Verdana" w:hAnsi="Verdana" w:cs="Calibri"/>
                <w:bCs/>
                <w:color w:val="000000"/>
              </w:rPr>
            </w:pPr>
          </w:p>
        </w:tc>
      </w:tr>
      <w:tr w:rsidR="00F17255" w:rsidRPr="00EF6B42" w:rsidTr="00967F19">
        <w:trPr>
          <w:trHeight w:val="300"/>
        </w:trPr>
        <w:tc>
          <w:tcPr>
            <w:tcW w:w="2943" w:type="dxa"/>
            <w:noWrap/>
            <w:hideMark/>
          </w:tcPr>
          <w:p w:rsidR="00F17255" w:rsidRPr="00EF6B42" w:rsidRDefault="00F17255" w:rsidP="00967F19">
            <w:pPr>
              <w:rPr>
                <w:rFonts w:ascii="Verdana" w:hAnsi="Verdana" w:cs="Calibri"/>
                <w:b/>
                <w:bCs/>
                <w:color w:val="000000"/>
              </w:rPr>
            </w:pPr>
            <w:r w:rsidRPr="00EF6B42">
              <w:rPr>
                <w:rFonts w:ascii="Verdana" w:hAnsi="Verdana" w:cs="Calibri"/>
                <w:b/>
                <w:bCs/>
                <w:color w:val="000000"/>
              </w:rPr>
              <w:t> </w:t>
            </w:r>
          </w:p>
        </w:tc>
        <w:tc>
          <w:tcPr>
            <w:tcW w:w="3969" w:type="dxa"/>
          </w:tcPr>
          <w:p w:rsidR="00F17255" w:rsidRPr="00EF6B42" w:rsidRDefault="00F17255" w:rsidP="00967F19">
            <w:pPr>
              <w:rPr>
                <w:rFonts w:ascii="Verdana" w:hAnsi="Verdana" w:cs="Calibri"/>
                <w:b/>
                <w:bCs/>
                <w:color w:val="000000"/>
              </w:rPr>
            </w:pPr>
          </w:p>
        </w:tc>
        <w:tc>
          <w:tcPr>
            <w:tcW w:w="1417" w:type="dxa"/>
          </w:tcPr>
          <w:p w:rsidR="00F17255" w:rsidRPr="00EF6B42" w:rsidRDefault="00F17255" w:rsidP="00967F19">
            <w:pPr>
              <w:jc w:val="right"/>
              <w:rPr>
                <w:rFonts w:ascii="Verdana" w:hAnsi="Verdana" w:cs="Calibri"/>
                <w:b/>
                <w:bCs/>
                <w:color w:val="000000"/>
              </w:rPr>
            </w:pPr>
          </w:p>
        </w:tc>
        <w:tc>
          <w:tcPr>
            <w:tcW w:w="1417" w:type="dxa"/>
          </w:tcPr>
          <w:p w:rsidR="00F17255" w:rsidRPr="00EF6B42" w:rsidRDefault="00F17255" w:rsidP="00967F19">
            <w:pPr>
              <w:jc w:val="right"/>
              <w:rPr>
                <w:rFonts w:ascii="Verdana" w:hAnsi="Verdana" w:cs="Calibri"/>
                <w:b/>
                <w:bCs/>
                <w:color w:val="000000"/>
              </w:rPr>
            </w:pPr>
          </w:p>
        </w:tc>
      </w:tr>
      <w:tr w:rsidR="00F17255" w:rsidRPr="00EF6B42" w:rsidTr="00967F19">
        <w:trPr>
          <w:trHeight w:val="300"/>
        </w:trPr>
        <w:tc>
          <w:tcPr>
            <w:tcW w:w="2943" w:type="dxa"/>
            <w:noWrap/>
            <w:hideMark/>
          </w:tcPr>
          <w:p w:rsidR="00F17255" w:rsidRPr="00EF6B42" w:rsidRDefault="00F17255" w:rsidP="00967F19">
            <w:pPr>
              <w:rPr>
                <w:rFonts w:ascii="Verdana" w:hAnsi="Verdana" w:cs="Calibri"/>
                <w:b/>
                <w:bCs/>
                <w:color w:val="000000"/>
              </w:rPr>
            </w:pPr>
            <w:r w:rsidRPr="00EF6B42">
              <w:rPr>
                <w:rFonts w:ascii="Verdana" w:hAnsi="Verdana" w:cs="Calibri"/>
                <w:b/>
                <w:bCs/>
                <w:color w:val="000000"/>
              </w:rPr>
              <w:t>Total</w:t>
            </w:r>
          </w:p>
        </w:tc>
        <w:tc>
          <w:tcPr>
            <w:tcW w:w="3969" w:type="dxa"/>
          </w:tcPr>
          <w:p w:rsidR="00F17255" w:rsidRPr="00EF6B42" w:rsidRDefault="00F17255" w:rsidP="00967F19">
            <w:pPr>
              <w:rPr>
                <w:rFonts w:ascii="Verdana" w:hAnsi="Verdana" w:cs="Calibri"/>
                <w:b/>
                <w:bCs/>
                <w:color w:val="000000"/>
              </w:rPr>
            </w:pPr>
          </w:p>
        </w:tc>
        <w:tc>
          <w:tcPr>
            <w:tcW w:w="1417" w:type="dxa"/>
          </w:tcPr>
          <w:p w:rsidR="00F17255" w:rsidRPr="00EF6B42" w:rsidRDefault="00F17255" w:rsidP="00967F19">
            <w:pPr>
              <w:jc w:val="right"/>
              <w:rPr>
                <w:rFonts w:ascii="Verdana" w:hAnsi="Verdana" w:cs="Calibri"/>
                <w:b/>
                <w:bCs/>
                <w:color w:val="000000"/>
              </w:rPr>
            </w:pPr>
            <w:r w:rsidRPr="00EF6B42">
              <w:rPr>
                <w:rFonts w:ascii="Verdana" w:hAnsi="Verdana" w:cs="Calibri"/>
                <w:b/>
                <w:bCs/>
                <w:color w:val="000000"/>
              </w:rPr>
              <w:t>126</w:t>
            </w:r>
            <w:r>
              <w:rPr>
                <w:rFonts w:ascii="Verdana" w:hAnsi="Verdana" w:cs="Calibri"/>
                <w:b/>
                <w:bCs/>
                <w:color w:val="000000"/>
              </w:rPr>
              <w:t>700</w:t>
            </w:r>
          </w:p>
        </w:tc>
        <w:tc>
          <w:tcPr>
            <w:tcW w:w="1417" w:type="dxa"/>
          </w:tcPr>
          <w:p w:rsidR="00F17255" w:rsidRPr="00EF6B42" w:rsidRDefault="00485733" w:rsidP="00967F19">
            <w:pPr>
              <w:jc w:val="right"/>
              <w:rPr>
                <w:rFonts w:ascii="Verdana" w:hAnsi="Verdana" w:cs="Calibri"/>
                <w:b/>
                <w:bCs/>
                <w:color w:val="000000"/>
              </w:rPr>
            </w:pPr>
            <w:r>
              <w:rPr>
                <w:rFonts w:ascii="Verdana" w:hAnsi="Verdana" w:cs="Calibri"/>
                <w:b/>
                <w:bCs/>
                <w:color w:val="000000"/>
              </w:rPr>
              <w:fldChar w:fldCharType="begin"/>
            </w:r>
            <w:r w:rsidR="00F17255">
              <w:rPr>
                <w:rFonts w:ascii="Verdana" w:hAnsi="Verdana" w:cs="Calibri"/>
                <w:b/>
                <w:bCs/>
                <w:color w:val="000000"/>
              </w:rPr>
              <w:instrText xml:space="preserve"> =SUM(Above) </w:instrText>
            </w:r>
            <w:r>
              <w:rPr>
                <w:rFonts w:ascii="Verdana" w:hAnsi="Verdana" w:cs="Calibri"/>
                <w:b/>
                <w:bCs/>
                <w:color w:val="000000"/>
              </w:rPr>
              <w:fldChar w:fldCharType="separate"/>
            </w:r>
            <w:r w:rsidR="00F17255">
              <w:rPr>
                <w:rFonts w:ascii="Verdana" w:hAnsi="Verdana" w:cs="Calibri"/>
                <w:b/>
                <w:bCs/>
                <w:noProof/>
                <w:color w:val="000000"/>
              </w:rPr>
              <w:t>31718</w:t>
            </w:r>
            <w:r>
              <w:rPr>
                <w:rFonts w:ascii="Verdana" w:hAnsi="Verdana" w:cs="Calibri"/>
                <w:b/>
                <w:bCs/>
                <w:color w:val="000000"/>
              </w:rPr>
              <w:fldChar w:fldCharType="end"/>
            </w:r>
          </w:p>
        </w:tc>
      </w:tr>
    </w:tbl>
    <w:p w:rsidR="005A3EBB" w:rsidRDefault="005A3EBB"/>
    <w:p w:rsidR="004B697A" w:rsidRDefault="004B697A">
      <w:pPr>
        <w:rPr>
          <w:rFonts w:ascii="Verdana" w:hAnsi="Verdana"/>
          <w:sz w:val="24"/>
          <w:szCs w:val="24"/>
        </w:rPr>
        <w:sectPr w:rsidR="004B697A" w:rsidSect="00CE3470">
          <w:pgSz w:w="11906" w:h="16838"/>
          <w:pgMar w:top="720" w:right="720" w:bottom="720" w:left="720" w:header="708" w:footer="708" w:gutter="0"/>
          <w:cols w:space="708"/>
          <w:docGrid w:linePitch="360"/>
        </w:sectPr>
      </w:pPr>
    </w:p>
    <w:p w:rsidR="00F17255" w:rsidRDefault="00C26AC8" w:rsidP="00F17255">
      <w:pPr>
        <w:pStyle w:val="Heading2"/>
      </w:pPr>
      <w:bookmarkStart w:id="22" w:name="_Toc494098668"/>
      <w:r>
        <w:lastRenderedPageBreak/>
        <w:t>Appendix 4</w:t>
      </w:r>
      <w:r w:rsidR="00F17255">
        <w:t>: Total BLSW Budget and Expenditure</w:t>
      </w:r>
      <w:bookmarkEnd w:id="22"/>
    </w:p>
    <w:p w:rsidR="00F17255" w:rsidRPr="00F17255" w:rsidRDefault="00F17255" w:rsidP="00F17255"/>
    <w:tbl>
      <w:tblPr>
        <w:tblStyle w:val="TableGrid"/>
        <w:tblW w:w="0" w:type="auto"/>
        <w:tblLook w:val="04A0"/>
      </w:tblPr>
      <w:tblGrid>
        <w:gridCol w:w="3560"/>
        <w:gridCol w:w="3561"/>
      </w:tblGrid>
      <w:tr w:rsidR="00F17255" w:rsidTr="00F17255">
        <w:tc>
          <w:tcPr>
            <w:tcW w:w="3560" w:type="dxa"/>
          </w:tcPr>
          <w:p w:rsidR="00F17255" w:rsidRDefault="00F17255" w:rsidP="00F17255">
            <w:r>
              <w:t>Total Awarded</w:t>
            </w:r>
          </w:p>
        </w:tc>
        <w:tc>
          <w:tcPr>
            <w:tcW w:w="3561" w:type="dxa"/>
          </w:tcPr>
          <w:p w:rsidR="00F17255" w:rsidRDefault="00F17255" w:rsidP="00F17255">
            <w:r>
              <w:t>£1,000,000</w:t>
            </w:r>
          </w:p>
        </w:tc>
      </w:tr>
      <w:tr w:rsidR="00F17255" w:rsidTr="00F17255">
        <w:tc>
          <w:tcPr>
            <w:tcW w:w="3560" w:type="dxa"/>
          </w:tcPr>
          <w:p w:rsidR="00F17255" w:rsidRDefault="00F17255" w:rsidP="00F17255">
            <w:r>
              <w:t>Estimated Spend</w:t>
            </w:r>
          </w:p>
        </w:tc>
        <w:tc>
          <w:tcPr>
            <w:tcW w:w="3561" w:type="dxa"/>
          </w:tcPr>
          <w:p w:rsidR="00F17255" w:rsidRDefault="00F17255" w:rsidP="00F17255">
            <w:r>
              <w:t>£100,000</w:t>
            </w:r>
          </w:p>
        </w:tc>
      </w:tr>
      <w:tr w:rsidR="00F17255" w:rsidTr="00F17255">
        <w:tc>
          <w:tcPr>
            <w:tcW w:w="3560" w:type="dxa"/>
          </w:tcPr>
          <w:p w:rsidR="00F17255" w:rsidRDefault="00F17255" w:rsidP="00F17255">
            <w:r>
              <w:t>Remainder</w:t>
            </w:r>
          </w:p>
        </w:tc>
        <w:tc>
          <w:tcPr>
            <w:tcW w:w="3561" w:type="dxa"/>
          </w:tcPr>
          <w:p w:rsidR="00F17255" w:rsidRDefault="00F17255" w:rsidP="00F17255">
            <w:r>
              <w:t>£900,000</w:t>
            </w:r>
          </w:p>
        </w:tc>
      </w:tr>
      <w:tr w:rsidR="00F17255" w:rsidTr="00F17255">
        <w:tc>
          <w:tcPr>
            <w:tcW w:w="3560" w:type="dxa"/>
          </w:tcPr>
          <w:p w:rsidR="00F17255" w:rsidRDefault="00F17255" w:rsidP="00F17255">
            <w:r>
              <w:t>Pro rata remaining years</w:t>
            </w:r>
          </w:p>
        </w:tc>
        <w:tc>
          <w:tcPr>
            <w:tcW w:w="3561" w:type="dxa"/>
          </w:tcPr>
          <w:p w:rsidR="00F17255" w:rsidRDefault="00F17255" w:rsidP="00F17255">
            <w:r>
              <w:t>112,500</w:t>
            </w:r>
            <w:r w:rsidR="00287B9D">
              <w:t xml:space="preserve"> a year</w:t>
            </w:r>
          </w:p>
        </w:tc>
      </w:tr>
    </w:tbl>
    <w:p w:rsidR="00F17255" w:rsidRDefault="00F17255" w:rsidP="00F17255"/>
    <w:p w:rsidR="006A3F82" w:rsidRPr="006A3F82" w:rsidRDefault="006A3F82" w:rsidP="006A3F82"/>
    <w:p w:rsidR="004B697A" w:rsidRDefault="004B697A" w:rsidP="00F7257C">
      <w:pPr>
        <w:pStyle w:val="Heading2"/>
        <w:rPr>
          <w:rFonts w:ascii="Calibri" w:hAnsi="Calibri" w:cs="Calibri"/>
          <w:b w:val="0"/>
          <w:bCs w:val="0"/>
          <w:color w:val="000000"/>
          <w:sz w:val="20"/>
          <w:szCs w:val="20"/>
          <w:lang w:val="en-US"/>
        </w:rPr>
      </w:pPr>
    </w:p>
    <w:sectPr w:rsidR="004B697A" w:rsidSect="004B697A">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14DAB" w:rsidRDefault="00114DAB" w:rsidP="00B669F8">
      <w:pPr>
        <w:spacing w:after="0" w:line="240" w:lineRule="auto"/>
      </w:pPr>
      <w:r>
        <w:separator/>
      </w:r>
    </w:p>
  </w:endnote>
  <w:endnote w:type="continuationSeparator" w:id="0">
    <w:p w:rsidR="00114DAB" w:rsidRDefault="00114DAB" w:rsidP="00B669F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189568"/>
      <w:docPartObj>
        <w:docPartGallery w:val="Page Numbers (Bottom of Page)"/>
        <w:docPartUnique/>
      </w:docPartObj>
    </w:sdtPr>
    <w:sdtContent>
      <w:p w:rsidR="00413A1B" w:rsidRDefault="00485733">
        <w:pPr>
          <w:pStyle w:val="Footer"/>
          <w:jc w:val="right"/>
        </w:pPr>
        <w:fldSimple w:instr=" PAGE   \* MERGEFORMAT ">
          <w:r w:rsidR="00A91A8F">
            <w:rPr>
              <w:noProof/>
            </w:rPr>
            <w:t>10</w:t>
          </w:r>
        </w:fldSimple>
      </w:p>
    </w:sdtContent>
  </w:sdt>
  <w:p w:rsidR="00413A1B" w:rsidRDefault="00413A1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14DAB" w:rsidRDefault="00114DAB" w:rsidP="00B669F8">
      <w:pPr>
        <w:spacing w:after="0" w:line="240" w:lineRule="auto"/>
      </w:pPr>
      <w:r>
        <w:separator/>
      </w:r>
    </w:p>
  </w:footnote>
  <w:footnote w:type="continuationSeparator" w:id="0">
    <w:p w:rsidR="00114DAB" w:rsidRDefault="00114DAB" w:rsidP="00B669F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189567"/>
      <w:docPartObj>
        <w:docPartGallery w:val="Watermarks"/>
        <w:docPartUnique/>
      </w:docPartObj>
    </w:sdtPr>
    <w:sdtContent>
      <w:p w:rsidR="00413A1B" w:rsidRDefault="00485733">
        <w:pPr>
          <w:pStyle w:val="Header"/>
        </w:pPr>
        <w:r w:rsidRPr="00485733">
          <w:rPr>
            <w:noProof/>
            <w:lang w:val="en-US"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9C28E9"/>
    <w:multiLevelType w:val="hybridMultilevel"/>
    <w:tmpl w:val="7122A9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B474BAD"/>
    <w:multiLevelType w:val="hybridMultilevel"/>
    <w:tmpl w:val="D84686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B740615"/>
    <w:multiLevelType w:val="hybridMultilevel"/>
    <w:tmpl w:val="036A326C"/>
    <w:lvl w:ilvl="0" w:tplc="AA4A53E4">
      <w:start w:val="1"/>
      <w:numFmt w:val="bullet"/>
      <w:lvlText w:val="•"/>
      <w:lvlJc w:val="left"/>
      <w:pPr>
        <w:tabs>
          <w:tab w:val="num" w:pos="720"/>
        </w:tabs>
        <w:ind w:left="720" w:hanging="360"/>
      </w:pPr>
      <w:rPr>
        <w:rFonts w:ascii="Times New Roman" w:hAnsi="Times New Roman" w:hint="default"/>
      </w:rPr>
    </w:lvl>
    <w:lvl w:ilvl="1" w:tplc="A24CDC7E" w:tentative="1">
      <w:start w:val="1"/>
      <w:numFmt w:val="bullet"/>
      <w:lvlText w:val="•"/>
      <w:lvlJc w:val="left"/>
      <w:pPr>
        <w:tabs>
          <w:tab w:val="num" w:pos="1440"/>
        </w:tabs>
        <w:ind w:left="1440" w:hanging="360"/>
      </w:pPr>
      <w:rPr>
        <w:rFonts w:ascii="Times New Roman" w:hAnsi="Times New Roman" w:hint="default"/>
      </w:rPr>
    </w:lvl>
    <w:lvl w:ilvl="2" w:tplc="8BC6A4A8" w:tentative="1">
      <w:start w:val="1"/>
      <w:numFmt w:val="bullet"/>
      <w:lvlText w:val="•"/>
      <w:lvlJc w:val="left"/>
      <w:pPr>
        <w:tabs>
          <w:tab w:val="num" w:pos="2160"/>
        </w:tabs>
        <w:ind w:left="2160" w:hanging="360"/>
      </w:pPr>
      <w:rPr>
        <w:rFonts w:ascii="Times New Roman" w:hAnsi="Times New Roman" w:hint="default"/>
      </w:rPr>
    </w:lvl>
    <w:lvl w:ilvl="3" w:tplc="3C6EBE62" w:tentative="1">
      <w:start w:val="1"/>
      <w:numFmt w:val="bullet"/>
      <w:lvlText w:val="•"/>
      <w:lvlJc w:val="left"/>
      <w:pPr>
        <w:tabs>
          <w:tab w:val="num" w:pos="2880"/>
        </w:tabs>
        <w:ind w:left="2880" w:hanging="360"/>
      </w:pPr>
      <w:rPr>
        <w:rFonts w:ascii="Times New Roman" w:hAnsi="Times New Roman" w:hint="default"/>
      </w:rPr>
    </w:lvl>
    <w:lvl w:ilvl="4" w:tplc="48B6FC86" w:tentative="1">
      <w:start w:val="1"/>
      <w:numFmt w:val="bullet"/>
      <w:lvlText w:val="•"/>
      <w:lvlJc w:val="left"/>
      <w:pPr>
        <w:tabs>
          <w:tab w:val="num" w:pos="3600"/>
        </w:tabs>
        <w:ind w:left="3600" w:hanging="360"/>
      </w:pPr>
      <w:rPr>
        <w:rFonts w:ascii="Times New Roman" w:hAnsi="Times New Roman" w:hint="default"/>
      </w:rPr>
    </w:lvl>
    <w:lvl w:ilvl="5" w:tplc="2594F4B6" w:tentative="1">
      <w:start w:val="1"/>
      <w:numFmt w:val="bullet"/>
      <w:lvlText w:val="•"/>
      <w:lvlJc w:val="left"/>
      <w:pPr>
        <w:tabs>
          <w:tab w:val="num" w:pos="4320"/>
        </w:tabs>
        <w:ind w:left="4320" w:hanging="360"/>
      </w:pPr>
      <w:rPr>
        <w:rFonts w:ascii="Times New Roman" w:hAnsi="Times New Roman" w:hint="default"/>
      </w:rPr>
    </w:lvl>
    <w:lvl w:ilvl="6" w:tplc="9D8437F2" w:tentative="1">
      <w:start w:val="1"/>
      <w:numFmt w:val="bullet"/>
      <w:lvlText w:val="•"/>
      <w:lvlJc w:val="left"/>
      <w:pPr>
        <w:tabs>
          <w:tab w:val="num" w:pos="5040"/>
        </w:tabs>
        <w:ind w:left="5040" w:hanging="360"/>
      </w:pPr>
      <w:rPr>
        <w:rFonts w:ascii="Times New Roman" w:hAnsi="Times New Roman" w:hint="default"/>
      </w:rPr>
    </w:lvl>
    <w:lvl w:ilvl="7" w:tplc="A504FA6A" w:tentative="1">
      <w:start w:val="1"/>
      <w:numFmt w:val="bullet"/>
      <w:lvlText w:val="•"/>
      <w:lvlJc w:val="left"/>
      <w:pPr>
        <w:tabs>
          <w:tab w:val="num" w:pos="5760"/>
        </w:tabs>
        <w:ind w:left="5760" w:hanging="360"/>
      </w:pPr>
      <w:rPr>
        <w:rFonts w:ascii="Times New Roman" w:hAnsi="Times New Roman" w:hint="default"/>
      </w:rPr>
    </w:lvl>
    <w:lvl w:ilvl="8" w:tplc="7DFA5552" w:tentative="1">
      <w:start w:val="1"/>
      <w:numFmt w:val="bullet"/>
      <w:lvlText w:val="•"/>
      <w:lvlJc w:val="left"/>
      <w:pPr>
        <w:tabs>
          <w:tab w:val="num" w:pos="6480"/>
        </w:tabs>
        <w:ind w:left="6480" w:hanging="360"/>
      </w:pPr>
      <w:rPr>
        <w:rFonts w:ascii="Times New Roman" w:hAnsi="Times New Roman" w:hint="default"/>
      </w:rPr>
    </w:lvl>
  </w:abstractNum>
  <w:abstractNum w:abstractNumId="3">
    <w:nsid w:val="1081633F"/>
    <w:multiLevelType w:val="hybridMultilevel"/>
    <w:tmpl w:val="7910CBE6"/>
    <w:lvl w:ilvl="0" w:tplc="08090001">
      <w:start w:val="1"/>
      <w:numFmt w:val="bullet"/>
      <w:lvlText w:val=""/>
      <w:lvlJc w:val="left"/>
      <w:pPr>
        <w:ind w:left="1446" w:hanging="360"/>
      </w:pPr>
      <w:rPr>
        <w:rFonts w:ascii="Symbol" w:hAnsi="Symbol" w:hint="default"/>
      </w:rPr>
    </w:lvl>
    <w:lvl w:ilvl="1" w:tplc="08090003" w:tentative="1">
      <w:start w:val="1"/>
      <w:numFmt w:val="bullet"/>
      <w:lvlText w:val="o"/>
      <w:lvlJc w:val="left"/>
      <w:pPr>
        <w:ind w:left="2166" w:hanging="360"/>
      </w:pPr>
      <w:rPr>
        <w:rFonts w:ascii="Courier New" w:hAnsi="Courier New" w:cs="Courier New" w:hint="default"/>
      </w:rPr>
    </w:lvl>
    <w:lvl w:ilvl="2" w:tplc="08090005" w:tentative="1">
      <w:start w:val="1"/>
      <w:numFmt w:val="bullet"/>
      <w:lvlText w:val=""/>
      <w:lvlJc w:val="left"/>
      <w:pPr>
        <w:ind w:left="2886" w:hanging="360"/>
      </w:pPr>
      <w:rPr>
        <w:rFonts w:ascii="Wingdings" w:hAnsi="Wingdings" w:hint="default"/>
      </w:rPr>
    </w:lvl>
    <w:lvl w:ilvl="3" w:tplc="08090001" w:tentative="1">
      <w:start w:val="1"/>
      <w:numFmt w:val="bullet"/>
      <w:lvlText w:val=""/>
      <w:lvlJc w:val="left"/>
      <w:pPr>
        <w:ind w:left="3606" w:hanging="360"/>
      </w:pPr>
      <w:rPr>
        <w:rFonts w:ascii="Symbol" w:hAnsi="Symbol" w:hint="default"/>
      </w:rPr>
    </w:lvl>
    <w:lvl w:ilvl="4" w:tplc="08090003" w:tentative="1">
      <w:start w:val="1"/>
      <w:numFmt w:val="bullet"/>
      <w:lvlText w:val="o"/>
      <w:lvlJc w:val="left"/>
      <w:pPr>
        <w:ind w:left="4326" w:hanging="360"/>
      </w:pPr>
      <w:rPr>
        <w:rFonts w:ascii="Courier New" w:hAnsi="Courier New" w:cs="Courier New" w:hint="default"/>
      </w:rPr>
    </w:lvl>
    <w:lvl w:ilvl="5" w:tplc="08090005" w:tentative="1">
      <w:start w:val="1"/>
      <w:numFmt w:val="bullet"/>
      <w:lvlText w:val=""/>
      <w:lvlJc w:val="left"/>
      <w:pPr>
        <w:ind w:left="5046" w:hanging="360"/>
      </w:pPr>
      <w:rPr>
        <w:rFonts w:ascii="Wingdings" w:hAnsi="Wingdings" w:hint="default"/>
      </w:rPr>
    </w:lvl>
    <w:lvl w:ilvl="6" w:tplc="08090001" w:tentative="1">
      <w:start w:val="1"/>
      <w:numFmt w:val="bullet"/>
      <w:lvlText w:val=""/>
      <w:lvlJc w:val="left"/>
      <w:pPr>
        <w:ind w:left="5766" w:hanging="360"/>
      </w:pPr>
      <w:rPr>
        <w:rFonts w:ascii="Symbol" w:hAnsi="Symbol" w:hint="default"/>
      </w:rPr>
    </w:lvl>
    <w:lvl w:ilvl="7" w:tplc="08090003" w:tentative="1">
      <w:start w:val="1"/>
      <w:numFmt w:val="bullet"/>
      <w:lvlText w:val="o"/>
      <w:lvlJc w:val="left"/>
      <w:pPr>
        <w:ind w:left="6486" w:hanging="360"/>
      </w:pPr>
      <w:rPr>
        <w:rFonts w:ascii="Courier New" w:hAnsi="Courier New" w:cs="Courier New" w:hint="default"/>
      </w:rPr>
    </w:lvl>
    <w:lvl w:ilvl="8" w:tplc="08090005" w:tentative="1">
      <w:start w:val="1"/>
      <w:numFmt w:val="bullet"/>
      <w:lvlText w:val=""/>
      <w:lvlJc w:val="left"/>
      <w:pPr>
        <w:ind w:left="7206" w:hanging="360"/>
      </w:pPr>
      <w:rPr>
        <w:rFonts w:ascii="Wingdings" w:hAnsi="Wingdings" w:hint="default"/>
      </w:rPr>
    </w:lvl>
  </w:abstractNum>
  <w:abstractNum w:abstractNumId="4">
    <w:nsid w:val="133A4601"/>
    <w:multiLevelType w:val="hybridMultilevel"/>
    <w:tmpl w:val="AC4EE1AC"/>
    <w:lvl w:ilvl="0" w:tplc="08090001">
      <w:start w:val="1"/>
      <w:numFmt w:val="bullet"/>
      <w:lvlText w:val=""/>
      <w:lvlJc w:val="left"/>
      <w:pPr>
        <w:ind w:left="1650" w:hanging="360"/>
      </w:pPr>
      <w:rPr>
        <w:rFonts w:ascii="Symbol" w:hAnsi="Symbol" w:hint="default"/>
      </w:rPr>
    </w:lvl>
    <w:lvl w:ilvl="1" w:tplc="08090003" w:tentative="1">
      <w:start w:val="1"/>
      <w:numFmt w:val="bullet"/>
      <w:lvlText w:val="o"/>
      <w:lvlJc w:val="left"/>
      <w:pPr>
        <w:ind w:left="2370" w:hanging="360"/>
      </w:pPr>
      <w:rPr>
        <w:rFonts w:ascii="Courier New" w:hAnsi="Courier New" w:cs="Courier New" w:hint="default"/>
      </w:rPr>
    </w:lvl>
    <w:lvl w:ilvl="2" w:tplc="08090005" w:tentative="1">
      <w:start w:val="1"/>
      <w:numFmt w:val="bullet"/>
      <w:lvlText w:val=""/>
      <w:lvlJc w:val="left"/>
      <w:pPr>
        <w:ind w:left="3090" w:hanging="360"/>
      </w:pPr>
      <w:rPr>
        <w:rFonts w:ascii="Wingdings" w:hAnsi="Wingdings" w:hint="default"/>
      </w:rPr>
    </w:lvl>
    <w:lvl w:ilvl="3" w:tplc="08090001" w:tentative="1">
      <w:start w:val="1"/>
      <w:numFmt w:val="bullet"/>
      <w:lvlText w:val=""/>
      <w:lvlJc w:val="left"/>
      <w:pPr>
        <w:ind w:left="3810" w:hanging="360"/>
      </w:pPr>
      <w:rPr>
        <w:rFonts w:ascii="Symbol" w:hAnsi="Symbol" w:hint="default"/>
      </w:rPr>
    </w:lvl>
    <w:lvl w:ilvl="4" w:tplc="08090003" w:tentative="1">
      <w:start w:val="1"/>
      <w:numFmt w:val="bullet"/>
      <w:lvlText w:val="o"/>
      <w:lvlJc w:val="left"/>
      <w:pPr>
        <w:ind w:left="4530" w:hanging="360"/>
      </w:pPr>
      <w:rPr>
        <w:rFonts w:ascii="Courier New" w:hAnsi="Courier New" w:cs="Courier New" w:hint="default"/>
      </w:rPr>
    </w:lvl>
    <w:lvl w:ilvl="5" w:tplc="08090005" w:tentative="1">
      <w:start w:val="1"/>
      <w:numFmt w:val="bullet"/>
      <w:lvlText w:val=""/>
      <w:lvlJc w:val="left"/>
      <w:pPr>
        <w:ind w:left="5250" w:hanging="360"/>
      </w:pPr>
      <w:rPr>
        <w:rFonts w:ascii="Wingdings" w:hAnsi="Wingdings" w:hint="default"/>
      </w:rPr>
    </w:lvl>
    <w:lvl w:ilvl="6" w:tplc="08090001" w:tentative="1">
      <w:start w:val="1"/>
      <w:numFmt w:val="bullet"/>
      <w:lvlText w:val=""/>
      <w:lvlJc w:val="left"/>
      <w:pPr>
        <w:ind w:left="5970" w:hanging="360"/>
      </w:pPr>
      <w:rPr>
        <w:rFonts w:ascii="Symbol" w:hAnsi="Symbol" w:hint="default"/>
      </w:rPr>
    </w:lvl>
    <w:lvl w:ilvl="7" w:tplc="08090003" w:tentative="1">
      <w:start w:val="1"/>
      <w:numFmt w:val="bullet"/>
      <w:lvlText w:val="o"/>
      <w:lvlJc w:val="left"/>
      <w:pPr>
        <w:ind w:left="6690" w:hanging="360"/>
      </w:pPr>
      <w:rPr>
        <w:rFonts w:ascii="Courier New" w:hAnsi="Courier New" w:cs="Courier New" w:hint="default"/>
      </w:rPr>
    </w:lvl>
    <w:lvl w:ilvl="8" w:tplc="08090005" w:tentative="1">
      <w:start w:val="1"/>
      <w:numFmt w:val="bullet"/>
      <w:lvlText w:val=""/>
      <w:lvlJc w:val="left"/>
      <w:pPr>
        <w:ind w:left="7410" w:hanging="360"/>
      </w:pPr>
      <w:rPr>
        <w:rFonts w:ascii="Wingdings" w:hAnsi="Wingdings" w:hint="default"/>
      </w:rPr>
    </w:lvl>
  </w:abstractNum>
  <w:abstractNum w:abstractNumId="5">
    <w:nsid w:val="16E04E69"/>
    <w:multiLevelType w:val="hybridMultilevel"/>
    <w:tmpl w:val="BB787B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23629E7"/>
    <w:multiLevelType w:val="multilevel"/>
    <w:tmpl w:val="834C5CFE"/>
    <w:lvl w:ilvl="0">
      <w:start w:val="1"/>
      <w:numFmt w:val="decimal"/>
      <w:lvlText w:val="%1."/>
      <w:lvlJc w:val="left"/>
      <w:pPr>
        <w:ind w:left="1080" w:hanging="720"/>
      </w:pPr>
      <w:rPr>
        <w:rFonts w:hint="default"/>
      </w:rPr>
    </w:lvl>
    <w:lvl w:ilvl="1">
      <w:start w:val="1"/>
      <w:numFmt w:val="decimal"/>
      <w:isLgl/>
      <w:lvlText w:val="%1.%2"/>
      <w:lvlJc w:val="left"/>
      <w:pPr>
        <w:ind w:left="930" w:hanging="5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274E275D"/>
    <w:multiLevelType w:val="hybridMultilevel"/>
    <w:tmpl w:val="E8CC67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2B7262E6"/>
    <w:multiLevelType w:val="hybridMultilevel"/>
    <w:tmpl w:val="AE50BF36"/>
    <w:lvl w:ilvl="0" w:tplc="08090001">
      <w:start w:val="1"/>
      <w:numFmt w:val="bullet"/>
      <w:lvlText w:val=""/>
      <w:lvlJc w:val="left"/>
      <w:pPr>
        <w:ind w:left="3669" w:hanging="360"/>
      </w:pPr>
      <w:rPr>
        <w:rFonts w:ascii="Symbol" w:hAnsi="Symbol" w:hint="default"/>
      </w:rPr>
    </w:lvl>
    <w:lvl w:ilvl="1" w:tplc="08090003" w:tentative="1">
      <w:start w:val="1"/>
      <w:numFmt w:val="bullet"/>
      <w:lvlText w:val="o"/>
      <w:lvlJc w:val="left"/>
      <w:pPr>
        <w:ind w:left="4389" w:hanging="360"/>
      </w:pPr>
      <w:rPr>
        <w:rFonts w:ascii="Courier New" w:hAnsi="Courier New" w:cs="Courier New" w:hint="default"/>
      </w:rPr>
    </w:lvl>
    <w:lvl w:ilvl="2" w:tplc="08090005" w:tentative="1">
      <w:start w:val="1"/>
      <w:numFmt w:val="bullet"/>
      <w:lvlText w:val=""/>
      <w:lvlJc w:val="left"/>
      <w:pPr>
        <w:ind w:left="5109" w:hanging="360"/>
      </w:pPr>
      <w:rPr>
        <w:rFonts w:ascii="Wingdings" w:hAnsi="Wingdings" w:hint="default"/>
      </w:rPr>
    </w:lvl>
    <w:lvl w:ilvl="3" w:tplc="08090001" w:tentative="1">
      <w:start w:val="1"/>
      <w:numFmt w:val="bullet"/>
      <w:lvlText w:val=""/>
      <w:lvlJc w:val="left"/>
      <w:pPr>
        <w:ind w:left="5829" w:hanging="360"/>
      </w:pPr>
      <w:rPr>
        <w:rFonts w:ascii="Symbol" w:hAnsi="Symbol" w:hint="default"/>
      </w:rPr>
    </w:lvl>
    <w:lvl w:ilvl="4" w:tplc="08090003" w:tentative="1">
      <w:start w:val="1"/>
      <w:numFmt w:val="bullet"/>
      <w:lvlText w:val="o"/>
      <w:lvlJc w:val="left"/>
      <w:pPr>
        <w:ind w:left="6549" w:hanging="360"/>
      </w:pPr>
      <w:rPr>
        <w:rFonts w:ascii="Courier New" w:hAnsi="Courier New" w:cs="Courier New" w:hint="default"/>
      </w:rPr>
    </w:lvl>
    <w:lvl w:ilvl="5" w:tplc="08090005" w:tentative="1">
      <w:start w:val="1"/>
      <w:numFmt w:val="bullet"/>
      <w:lvlText w:val=""/>
      <w:lvlJc w:val="left"/>
      <w:pPr>
        <w:ind w:left="7269" w:hanging="360"/>
      </w:pPr>
      <w:rPr>
        <w:rFonts w:ascii="Wingdings" w:hAnsi="Wingdings" w:hint="default"/>
      </w:rPr>
    </w:lvl>
    <w:lvl w:ilvl="6" w:tplc="08090001" w:tentative="1">
      <w:start w:val="1"/>
      <w:numFmt w:val="bullet"/>
      <w:lvlText w:val=""/>
      <w:lvlJc w:val="left"/>
      <w:pPr>
        <w:ind w:left="7989" w:hanging="360"/>
      </w:pPr>
      <w:rPr>
        <w:rFonts w:ascii="Symbol" w:hAnsi="Symbol" w:hint="default"/>
      </w:rPr>
    </w:lvl>
    <w:lvl w:ilvl="7" w:tplc="08090003" w:tentative="1">
      <w:start w:val="1"/>
      <w:numFmt w:val="bullet"/>
      <w:lvlText w:val="o"/>
      <w:lvlJc w:val="left"/>
      <w:pPr>
        <w:ind w:left="8709" w:hanging="360"/>
      </w:pPr>
      <w:rPr>
        <w:rFonts w:ascii="Courier New" w:hAnsi="Courier New" w:cs="Courier New" w:hint="default"/>
      </w:rPr>
    </w:lvl>
    <w:lvl w:ilvl="8" w:tplc="08090005" w:tentative="1">
      <w:start w:val="1"/>
      <w:numFmt w:val="bullet"/>
      <w:lvlText w:val=""/>
      <w:lvlJc w:val="left"/>
      <w:pPr>
        <w:ind w:left="9429" w:hanging="360"/>
      </w:pPr>
      <w:rPr>
        <w:rFonts w:ascii="Wingdings" w:hAnsi="Wingdings" w:hint="default"/>
      </w:rPr>
    </w:lvl>
  </w:abstractNum>
  <w:abstractNum w:abstractNumId="9">
    <w:nsid w:val="2C2B209F"/>
    <w:multiLevelType w:val="hybridMultilevel"/>
    <w:tmpl w:val="55A04CBE"/>
    <w:lvl w:ilvl="0" w:tplc="08090001">
      <w:start w:val="1"/>
      <w:numFmt w:val="bullet"/>
      <w:lvlText w:val=""/>
      <w:lvlJc w:val="left"/>
      <w:pPr>
        <w:tabs>
          <w:tab w:val="num" w:pos="720"/>
        </w:tabs>
        <w:ind w:left="720" w:hanging="360"/>
      </w:pPr>
      <w:rPr>
        <w:rFonts w:ascii="Symbol" w:hAnsi="Symbol" w:hint="default"/>
      </w:rPr>
    </w:lvl>
    <w:lvl w:ilvl="1" w:tplc="A4D294A0" w:tentative="1">
      <w:start w:val="1"/>
      <w:numFmt w:val="bullet"/>
      <w:lvlText w:val="•"/>
      <w:lvlJc w:val="left"/>
      <w:pPr>
        <w:tabs>
          <w:tab w:val="num" w:pos="1440"/>
        </w:tabs>
        <w:ind w:left="1440" w:hanging="360"/>
      </w:pPr>
      <w:rPr>
        <w:rFonts w:ascii="Times New Roman" w:hAnsi="Times New Roman" w:hint="default"/>
      </w:rPr>
    </w:lvl>
    <w:lvl w:ilvl="2" w:tplc="3646A21A" w:tentative="1">
      <w:start w:val="1"/>
      <w:numFmt w:val="bullet"/>
      <w:lvlText w:val="•"/>
      <w:lvlJc w:val="left"/>
      <w:pPr>
        <w:tabs>
          <w:tab w:val="num" w:pos="2160"/>
        </w:tabs>
        <w:ind w:left="2160" w:hanging="360"/>
      </w:pPr>
      <w:rPr>
        <w:rFonts w:ascii="Times New Roman" w:hAnsi="Times New Roman" w:hint="default"/>
      </w:rPr>
    </w:lvl>
    <w:lvl w:ilvl="3" w:tplc="7120666C" w:tentative="1">
      <w:start w:val="1"/>
      <w:numFmt w:val="bullet"/>
      <w:lvlText w:val="•"/>
      <w:lvlJc w:val="left"/>
      <w:pPr>
        <w:tabs>
          <w:tab w:val="num" w:pos="2880"/>
        </w:tabs>
        <w:ind w:left="2880" w:hanging="360"/>
      </w:pPr>
      <w:rPr>
        <w:rFonts w:ascii="Times New Roman" w:hAnsi="Times New Roman" w:hint="default"/>
      </w:rPr>
    </w:lvl>
    <w:lvl w:ilvl="4" w:tplc="BDD63514" w:tentative="1">
      <w:start w:val="1"/>
      <w:numFmt w:val="bullet"/>
      <w:lvlText w:val="•"/>
      <w:lvlJc w:val="left"/>
      <w:pPr>
        <w:tabs>
          <w:tab w:val="num" w:pos="3600"/>
        </w:tabs>
        <w:ind w:left="3600" w:hanging="360"/>
      </w:pPr>
      <w:rPr>
        <w:rFonts w:ascii="Times New Roman" w:hAnsi="Times New Roman" w:hint="default"/>
      </w:rPr>
    </w:lvl>
    <w:lvl w:ilvl="5" w:tplc="B874D2AC" w:tentative="1">
      <w:start w:val="1"/>
      <w:numFmt w:val="bullet"/>
      <w:lvlText w:val="•"/>
      <w:lvlJc w:val="left"/>
      <w:pPr>
        <w:tabs>
          <w:tab w:val="num" w:pos="4320"/>
        </w:tabs>
        <w:ind w:left="4320" w:hanging="360"/>
      </w:pPr>
      <w:rPr>
        <w:rFonts w:ascii="Times New Roman" w:hAnsi="Times New Roman" w:hint="default"/>
      </w:rPr>
    </w:lvl>
    <w:lvl w:ilvl="6" w:tplc="8632B7F2" w:tentative="1">
      <w:start w:val="1"/>
      <w:numFmt w:val="bullet"/>
      <w:lvlText w:val="•"/>
      <w:lvlJc w:val="left"/>
      <w:pPr>
        <w:tabs>
          <w:tab w:val="num" w:pos="5040"/>
        </w:tabs>
        <w:ind w:left="5040" w:hanging="360"/>
      </w:pPr>
      <w:rPr>
        <w:rFonts w:ascii="Times New Roman" w:hAnsi="Times New Roman" w:hint="default"/>
      </w:rPr>
    </w:lvl>
    <w:lvl w:ilvl="7" w:tplc="423C4B72" w:tentative="1">
      <w:start w:val="1"/>
      <w:numFmt w:val="bullet"/>
      <w:lvlText w:val="•"/>
      <w:lvlJc w:val="left"/>
      <w:pPr>
        <w:tabs>
          <w:tab w:val="num" w:pos="5760"/>
        </w:tabs>
        <w:ind w:left="5760" w:hanging="360"/>
      </w:pPr>
      <w:rPr>
        <w:rFonts w:ascii="Times New Roman" w:hAnsi="Times New Roman" w:hint="default"/>
      </w:rPr>
    </w:lvl>
    <w:lvl w:ilvl="8" w:tplc="A43E8D0C" w:tentative="1">
      <w:start w:val="1"/>
      <w:numFmt w:val="bullet"/>
      <w:lvlText w:val="•"/>
      <w:lvlJc w:val="left"/>
      <w:pPr>
        <w:tabs>
          <w:tab w:val="num" w:pos="6480"/>
        </w:tabs>
        <w:ind w:left="6480" w:hanging="360"/>
      </w:pPr>
      <w:rPr>
        <w:rFonts w:ascii="Times New Roman" w:hAnsi="Times New Roman" w:hint="default"/>
      </w:rPr>
    </w:lvl>
  </w:abstractNum>
  <w:abstractNum w:abstractNumId="10">
    <w:nsid w:val="359129FD"/>
    <w:multiLevelType w:val="hybridMultilevel"/>
    <w:tmpl w:val="0230433A"/>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1">
    <w:nsid w:val="36CD2054"/>
    <w:multiLevelType w:val="hybridMultilevel"/>
    <w:tmpl w:val="BC5468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7475479"/>
    <w:multiLevelType w:val="hybridMultilevel"/>
    <w:tmpl w:val="F364F26E"/>
    <w:lvl w:ilvl="0" w:tplc="08090001">
      <w:start w:val="1"/>
      <w:numFmt w:val="bullet"/>
      <w:lvlText w:val=""/>
      <w:lvlJc w:val="left"/>
      <w:pPr>
        <w:ind w:left="6538" w:hanging="360"/>
      </w:pPr>
      <w:rPr>
        <w:rFonts w:ascii="Symbol" w:hAnsi="Symbol" w:hint="default"/>
      </w:rPr>
    </w:lvl>
    <w:lvl w:ilvl="1" w:tplc="08090003" w:tentative="1">
      <w:start w:val="1"/>
      <w:numFmt w:val="bullet"/>
      <w:lvlText w:val="o"/>
      <w:lvlJc w:val="left"/>
      <w:pPr>
        <w:ind w:left="7258" w:hanging="360"/>
      </w:pPr>
      <w:rPr>
        <w:rFonts w:ascii="Courier New" w:hAnsi="Courier New" w:cs="Courier New" w:hint="default"/>
      </w:rPr>
    </w:lvl>
    <w:lvl w:ilvl="2" w:tplc="08090005" w:tentative="1">
      <w:start w:val="1"/>
      <w:numFmt w:val="bullet"/>
      <w:lvlText w:val=""/>
      <w:lvlJc w:val="left"/>
      <w:pPr>
        <w:ind w:left="7978" w:hanging="360"/>
      </w:pPr>
      <w:rPr>
        <w:rFonts w:ascii="Wingdings" w:hAnsi="Wingdings" w:hint="default"/>
      </w:rPr>
    </w:lvl>
    <w:lvl w:ilvl="3" w:tplc="08090001" w:tentative="1">
      <w:start w:val="1"/>
      <w:numFmt w:val="bullet"/>
      <w:lvlText w:val=""/>
      <w:lvlJc w:val="left"/>
      <w:pPr>
        <w:ind w:left="8698" w:hanging="360"/>
      </w:pPr>
      <w:rPr>
        <w:rFonts w:ascii="Symbol" w:hAnsi="Symbol" w:hint="default"/>
      </w:rPr>
    </w:lvl>
    <w:lvl w:ilvl="4" w:tplc="08090003" w:tentative="1">
      <w:start w:val="1"/>
      <w:numFmt w:val="bullet"/>
      <w:lvlText w:val="o"/>
      <w:lvlJc w:val="left"/>
      <w:pPr>
        <w:ind w:left="9418" w:hanging="360"/>
      </w:pPr>
      <w:rPr>
        <w:rFonts w:ascii="Courier New" w:hAnsi="Courier New" w:cs="Courier New" w:hint="default"/>
      </w:rPr>
    </w:lvl>
    <w:lvl w:ilvl="5" w:tplc="08090005" w:tentative="1">
      <w:start w:val="1"/>
      <w:numFmt w:val="bullet"/>
      <w:lvlText w:val=""/>
      <w:lvlJc w:val="left"/>
      <w:pPr>
        <w:ind w:left="10138" w:hanging="360"/>
      </w:pPr>
      <w:rPr>
        <w:rFonts w:ascii="Wingdings" w:hAnsi="Wingdings" w:hint="default"/>
      </w:rPr>
    </w:lvl>
    <w:lvl w:ilvl="6" w:tplc="08090001" w:tentative="1">
      <w:start w:val="1"/>
      <w:numFmt w:val="bullet"/>
      <w:lvlText w:val=""/>
      <w:lvlJc w:val="left"/>
      <w:pPr>
        <w:ind w:left="10858" w:hanging="360"/>
      </w:pPr>
      <w:rPr>
        <w:rFonts w:ascii="Symbol" w:hAnsi="Symbol" w:hint="default"/>
      </w:rPr>
    </w:lvl>
    <w:lvl w:ilvl="7" w:tplc="08090003" w:tentative="1">
      <w:start w:val="1"/>
      <w:numFmt w:val="bullet"/>
      <w:lvlText w:val="o"/>
      <w:lvlJc w:val="left"/>
      <w:pPr>
        <w:ind w:left="11578" w:hanging="360"/>
      </w:pPr>
      <w:rPr>
        <w:rFonts w:ascii="Courier New" w:hAnsi="Courier New" w:cs="Courier New" w:hint="default"/>
      </w:rPr>
    </w:lvl>
    <w:lvl w:ilvl="8" w:tplc="08090005" w:tentative="1">
      <w:start w:val="1"/>
      <w:numFmt w:val="bullet"/>
      <w:lvlText w:val=""/>
      <w:lvlJc w:val="left"/>
      <w:pPr>
        <w:ind w:left="12298" w:hanging="360"/>
      </w:pPr>
      <w:rPr>
        <w:rFonts w:ascii="Wingdings" w:hAnsi="Wingdings" w:hint="default"/>
      </w:rPr>
    </w:lvl>
  </w:abstractNum>
  <w:abstractNum w:abstractNumId="13">
    <w:nsid w:val="3AA74870"/>
    <w:multiLevelType w:val="hybridMultilevel"/>
    <w:tmpl w:val="78ACE1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E2E2DED"/>
    <w:multiLevelType w:val="hybridMultilevel"/>
    <w:tmpl w:val="25384D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ED66B43"/>
    <w:multiLevelType w:val="hybridMultilevel"/>
    <w:tmpl w:val="5A62E764"/>
    <w:lvl w:ilvl="0" w:tplc="08090001">
      <w:start w:val="1"/>
      <w:numFmt w:val="bullet"/>
      <w:lvlText w:val=""/>
      <w:lvlJc w:val="left"/>
      <w:pPr>
        <w:ind w:left="1650" w:hanging="360"/>
      </w:pPr>
      <w:rPr>
        <w:rFonts w:ascii="Symbol" w:hAnsi="Symbol" w:hint="default"/>
      </w:rPr>
    </w:lvl>
    <w:lvl w:ilvl="1" w:tplc="08090003" w:tentative="1">
      <w:start w:val="1"/>
      <w:numFmt w:val="bullet"/>
      <w:lvlText w:val="o"/>
      <w:lvlJc w:val="left"/>
      <w:pPr>
        <w:ind w:left="2370" w:hanging="360"/>
      </w:pPr>
      <w:rPr>
        <w:rFonts w:ascii="Courier New" w:hAnsi="Courier New" w:cs="Courier New" w:hint="default"/>
      </w:rPr>
    </w:lvl>
    <w:lvl w:ilvl="2" w:tplc="08090005" w:tentative="1">
      <w:start w:val="1"/>
      <w:numFmt w:val="bullet"/>
      <w:lvlText w:val=""/>
      <w:lvlJc w:val="left"/>
      <w:pPr>
        <w:ind w:left="3090" w:hanging="360"/>
      </w:pPr>
      <w:rPr>
        <w:rFonts w:ascii="Wingdings" w:hAnsi="Wingdings" w:hint="default"/>
      </w:rPr>
    </w:lvl>
    <w:lvl w:ilvl="3" w:tplc="08090001" w:tentative="1">
      <w:start w:val="1"/>
      <w:numFmt w:val="bullet"/>
      <w:lvlText w:val=""/>
      <w:lvlJc w:val="left"/>
      <w:pPr>
        <w:ind w:left="3810" w:hanging="360"/>
      </w:pPr>
      <w:rPr>
        <w:rFonts w:ascii="Symbol" w:hAnsi="Symbol" w:hint="default"/>
      </w:rPr>
    </w:lvl>
    <w:lvl w:ilvl="4" w:tplc="08090003" w:tentative="1">
      <w:start w:val="1"/>
      <w:numFmt w:val="bullet"/>
      <w:lvlText w:val="o"/>
      <w:lvlJc w:val="left"/>
      <w:pPr>
        <w:ind w:left="4530" w:hanging="360"/>
      </w:pPr>
      <w:rPr>
        <w:rFonts w:ascii="Courier New" w:hAnsi="Courier New" w:cs="Courier New" w:hint="default"/>
      </w:rPr>
    </w:lvl>
    <w:lvl w:ilvl="5" w:tplc="08090005" w:tentative="1">
      <w:start w:val="1"/>
      <w:numFmt w:val="bullet"/>
      <w:lvlText w:val=""/>
      <w:lvlJc w:val="left"/>
      <w:pPr>
        <w:ind w:left="5250" w:hanging="360"/>
      </w:pPr>
      <w:rPr>
        <w:rFonts w:ascii="Wingdings" w:hAnsi="Wingdings" w:hint="default"/>
      </w:rPr>
    </w:lvl>
    <w:lvl w:ilvl="6" w:tplc="08090001" w:tentative="1">
      <w:start w:val="1"/>
      <w:numFmt w:val="bullet"/>
      <w:lvlText w:val=""/>
      <w:lvlJc w:val="left"/>
      <w:pPr>
        <w:ind w:left="5970" w:hanging="360"/>
      </w:pPr>
      <w:rPr>
        <w:rFonts w:ascii="Symbol" w:hAnsi="Symbol" w:hint="default"/>
      </w:rPr>
    </w:lvl>
    <w:lvl w:ilvl="7" w:tplc="08090003" w:tentative="1">
      <w:start w:val="1"/>
      <w:numFmt w:val="bullet"/>
      <w:lvlText w:val="o"/>
      <w:lvlJc w:val="left"/>
      <w:pPr>
        <w:ind w:left="6690" w:hanging="360"/>
      </w:pPr>
      <w:rPr>
        <w:rFonts w:ascii="Courier New" w:hAnsi="Courier New" w:cs="Courier New" w:hint="default"/>
      </w:rPr>
    </w:lvl>
    <w:lvl w:ilvl="8" w:tplc="08090005" w:tentative="1">
      <w:start w:val="1"/>
      <w:numFmt w:val="bullet"/>
      <w:lvlText w:val=""/>
      <w:lvlJc w:val="left"/>
      <w:pPr>
        <w:ind w:left="7410" w:hanging="360"/>
      </w:pPr>
      <w:rPr>
        <w:rFonts w:ascii="Wingdings" w:hAnsi="Wingdings" w:hint="default"/>
      </w:rPr>
    </w:lvl>
  </w:abstractNum>
  <w:abstractNum w:abstractNumId="16">
    <w:nsid w:val="484E12C5"/>
    <w:multiLevelType w:val="hybridMultilevel"/>
    <w:tmpl w:val="93DE49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65634F6C"/>
    <w:multiLevelType w:val="hybridMultilevel"/>
    <w:tmpl w:val="51A23B4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65F1169A"/>
    <w:multiLevelType w:val="hybridMultilevel"/>
    <w:tmpl w:val="A83200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69C901EB"/>
    <w:multiLevelType w:val="hybridMultilevel"/>
    <w:tmpl w:val="613EE0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6DB638C1"/>
    <w:multiLevelType w:val="hybridMultilevel"/>
    <w:tmpl w:val="1EF4DF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6E34219B"/>
    <w:multiLevelType w:val="hybridMultilevel"/>
    <w:tmpl w:val="C3D67F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71BA377F"/>
    <w:multiLevelType w:val="hybridMultilevel"/>
    <w:tmpl w:val="63B0C13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nsid w:val="75C83813"/>
    <w:multiLevelType w:val="hybridMultilevel"/>
    <w:tmpl w:val="C4D0FA9E"/>
    <w:lvl w:ilvl="0" w:tplc="08090001">
      <w:start w:val="1"/>
      <w:numFmt w:val="bullet"/>
      <w:lvlText w:val=""/>
      <w:lvlJc w:val="left"/>
      <w:pPr>
        <w:ind w:left="1515" w:hanging="360"/>
      </w:pPr>
      <w:rPr>
        <w:rFonts w:ascii="Symbol" w:hAnsi="Symbol" w:hint="default"/>
      </w:rPr>
    </w:lvl>
    <w:lvl w:ilvl="1" w:tplc="08090003" w:tentative="1">
      <w:start w:val="1"/>
      <w:numFmt w:val="bullet"/>
      <w:lvlText w:val="o"/>
      <w:lvlJc w:val="left"/>
      <w:pPr>
        <w:ind w:left="2235" w:hanging="360"/>
      </w:pPr>
      <w:rPr>
        <w:rFonts w:ascii="Courier New" w:hAnsi="Courier New" w:cs="Courier New" w:hint="default"/>
      </w:rPr>
    </w:lvl>
    <w:lvl w:ilvl="2" w:tplc="08090005" w:tentative="1">
      <w:start w:val="1"/>
      <w:numFmt w:val="bullet"/>
      <w:lvlText w:val=""/>
      <w:lvlJc w:val="left"/>
      <w:pPr>
        <w:ind w:left="2955" w:hanging="360"/>
      </w:pPr>
      <w:rPr>
        <w:rFonts w:ascii="Wingdings" w:hAnsi="Wingdings" w:hint="default"/>
      </w:rPr>
    </w:lvl>
    <w:lvl w:ilvl="3" w:tplc="08090001" w:tentative="1">
      <w:start w:val="1"/>
      <w:numFmt w:val="bullet"/>
      <w:lvlText w:val=""/>
      <w:lvlJc w:val="left"/>
      <w:pPr>
        <w:ind w:left="3675" w:hanging="360"/>
      </w:pPr>
      <w:rPr>
        <w:rFonts w:ascii="Symbol" w:hAnsi="Symbol" w:hint="default"/>
      </w:rPr>
    </w:lvl>
    <w:lvl w:ilvl="4" w:tplc="08090003" w:tentative="1">
      <w:start w:val="1"/>
      <w:numFmt w:val="bullet"/>
      <w:lvlText w:val="o"/>
      <w:lvlJc w:val="left"/>
      <w:pPr>
        <w:ind w:left="4395" w:hanging="360"/>
      </w:pPr>
      <w:rPr>
        <w:rFonts w:ascii="Courier New" w:hAnsi="Courier New" w:cs="Courier New" w:hint="default"/>
      </w:rPr>
    </w:lvl>
    <w:lvl w:ilvl="5" w:tplc="08090005" w:tentative="1">
      <w:start w:val="1"/>
      <w:numFmt w:val="bullet"/>
      <w:lvlText w:val=""/>
      <w:lvlJc w:val="left"/>
      <w:pPr>
        <w:ind w:left="5115" w:hanging="360"/>
      </w:pPr>
      <w:rPr>
        <w:rFonts w:ascii="Wingdings" w:hAnsi="Wingdings" w:hint="default"/>
      </w:rPr>
    </w:lvl>
    <w:lvl w:ilvl="6" w:tplc="08090001" w:tentative="1">
      <w:start w:val="1"/>
      <w:numFmt w:val="bullet"/>
      <w:lvlText w:val=""/>
      <w:lvlJc w:val="left"/>
      <w:pPr>
        <w:ind w:left="5835" w:hanging="360"/>
      </w:pPr>
      <w:rPr>
        <w:rFonts w:ascii="Symbol" w:hAnsi="Symbol" w:hint="default"/>
      </w:rPr>
    </w:lvl>
    <w:lvl w:ilvl="7" w:tplc="08090003" w:tentative="1">
      <w:start w:val="1"/>
      <w:numFmt w:val="bullet"/>
      <w:lvlText w:val="o"/>
      <w:lvlJc w:val="left"/>
      <w:pPr>
        <w:ind w:left="6555" w:hanging="360"/>
      </w:pPr>
      <w:rPr>
        <w:rFonts w:ascii="Courier New" w:hAnsi="Courier New" w:cs="Courier New" w:hint="default"/>
      </w:rPr>
    </w:lvl>
    <w:lvl w:ilvl="8" w:tplc="08090005" w:tentative="1">
      <w:start w:val="1"/>
      <w:numFmt w:val="bullet"/>
      <w:lvlText w:val=""/>
      <w:lvlJc w:val="left"/>
      <w:pPr>
        <w:ind w:left="7275" w:hanging="360"/>
      </w:pPr>
      <w:rPr>
        <w:rFonts w:ascii="Wingdings" w:hAnsi="Wingdings" w:hint="default"/>
      </w:rPr>
    </w:lvl>
  </w:abstractNum>
  <w:abstractNum w:abstractNumId="24">
    <w:nsid w:val="775711EA"/>
    <w:multiLevelType w:val="hybridMultilevel"/>
    <w:tmpl w:val="04A21F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3"/>
  </w:num>
  <w:num w:numId="2">
    <w:abstractNumId w:val="22"/>
  </w:num>
  <w:num w:numId="3">
    <w:abstractNumId w:val="3"/>
  </w:num>
  <w:num w:numId="4">
    <w:abstractNumId w:val="8"/>
  </w:num>
  <w:num w:numId="5">
    <w:abstractNumId w:val="12"/>
  </w:num>
  <w:num w:numId="6">
    <w:abstractNumId w:val="14"/>
  </w:num>
  <w:num w:numId="7">
    <w:abstractNumId w:val="9"/>
  </w:num>
  <w:num w:numId="8">
    <w:abstractNumId w:val="2"/>
  </w:num>
  <w:num w:numId="9">
    <w:abstractNumId w:val="7"/>
  </w:num>
  <w:num w:numId="10">
    <w:abstractNumId w:val="11"/>
  </w:num>
  <w:num w:numId="11">
    <w:abstractNumId w:val="13"/>
  </w:num>
  <w:num w:numId="12">
    <w:abstractNumId w:val="6"/>
  </w:num>
  <w:num w:numId="13">
    <w:abstractNumId w:val="15"/>
  </w:num>
  <w:num w:numId="14">
    <w:abstractNumId w:val="10"/>
  </w:num>
  <w:num w:numId="15">
    <w:abstractNumId w:val="4"/>
  </w:num>
  <w:num w:numId="16">
    <w:abstractNumId w:val="5"/>
  </w:num>
  <w:num w:numId="17">
    <w:abstractNumId w:val="16"/>
  </w:num>
  <w:num w:numId="18">
    <w:abstractNumId w:val="1"/>
  </w:num>
  <w:num w:numId="19">
    <w:abstractNumId w:val="19"/>
  </w:num>
  <w:num w:numId="20">
    <w:abstractNumId w:val="0"/>
  </w:num>
  <w:num w:numId="21">
    <w:abstractNumId w:val="18"/>
  </w:num>
  <w:num w:numId="22">
    <w:abstractNumId w:val="21"/>
  </w:num>
  <w:num w:numId="23">
    <w:abstractNumId w:val="17"/>
  </w:num>
  <w:num w:numId="24">
    <w:abstractNumId w:val="24"/>
  </w:num>
  <w:num w:numId="25">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hdrShapeDefaults>
    <o:shapedefaults v:ext="edit" spidmax="4098"/>
    <o:shapelayout v:ext="edit">
      <o:idmap v:ext="edit" data="2"/>
    </o:shapelayout>
  </w:hdrShapeDefaults>
  <w:footnotePr>
    <w:footnote w:id="-1"/>
    <w:footnote w:id="0"/>
  </w:footnotePr>
  <w:endnotePr>
    <w:endnote w:id="-1"/>
    <w:endnote w:id="0"/>
  </w:endnotePr>
  <w:compat/>
  <w:rsids>
    <w:rsidRoot w:val="00952FF5"/>
    <w:rsid w:val="00016090"/>
    <w:rsid w:val="00027424"/>
    <w:rsid w:val="000404AE"/>
    <w:rsid w:val="000415B4"/>
    <w:rsid w:val="0005121F"/>
    <w:rsid w:val="00063B5C"/>
    <w:rsid w:val="000A7583"/>
    <w:rsid w:val="00114DAB"/>
    <w:rsid w:val="0012278E"/>
    <w:rsid w:val="00123719"/>
    <w:rsid w:val="0013663F"/>
    <w:rsid w:val="00136E49"/>
    <w:rsid w:val="00163273"/>
    <w:rsid w:val="00182BA5"/>
    <w:rsid w:val="001A4100"/>
    <w:rsid w:val="001A4F3D"/>
    <w:rsid w:val="001D1560"/>
    <w:rsid w:val="001F1C7B"/>
    <w:rsid w:val="0021790B"/>
    <w:rsid w:val="002439D6"/>
    <w:rsid w:val="0027329C"/>
    <w:rsid w:val="00287B9D"/>
    <w:rsid w:val="002A355E"/>
    <w:rsid w:val="002A7C34"/>
    <w:rsid w:val="002B7AB2"/>
    <w:rsid w:val="002C7D3E"/>
    <w:rsid w:val="002F1776"/>
    <w:rsid w:val="003230AB"/>
    <w:rsid w:val="0034368E"/>
    <w:rsid w:val="00397967"/>
    <w:rsid w:val="003B12BF"/>
    <w:rsid w:val="003C322B"/>
    <w:rsid w:val="003D1AE9"/>
    <w:rsid w:val="00403827"/>
    <w:rsid w:val="00413A1B"/>
    <w:rsid w:val="00465BC8"/>
    <w:rsid w:val="00485733"/>
    <w:rsid w:val="004A092F"/>
    <w:rsid w:val="004B697A"/>
    <w:rsid w:val="004C4643"/>
    <w:rsid w:val="004E60D1"/>
    <w:rsid w:val="00542385"/>
    <w:rsid w:val="00544D5E"/>
    <w:rsid w:val="005808B3"/>
    <w:rsid w:val="005868F4"/>
    <w:rsid w:val="0059108E"/>
    <w:rsid w:val="005949AB"/>
    <w:rsid w:val="005A3EBB"/>
    <w:rsid w:val="005B72B2"/>
    <w:rsid w:val="005D1B0B"/>
    <w:rsid w:val="005D5D58"/>
    <w:rsid w:val="006170AE"/>
    <w:rsid w:val="00655139"/>
    <w:rsid w:val="006701A8"/>
    <w:rsid w:val="00672767"/>
    <w:rsid w:val="006A3F82"/>
    <w:rsid w:val="006A4E6B"/>
    <w:rsid w:val="006C1710"/>
    <w:rsid w:val="007008A7"/>
    <w:rsid w:val="0071694E"/>
    <w:rsid w:val="00725D18"/>
    <w:rsid w:val="00746FFB"/>
    <w:rsid w:val="00772CA8"/>
    <w:rsid w:val="00784191"/>
    <w:rsid w:val="00792980"/>
    <w:rsid w:val="0079459E"/>
    <w:rsid w:val="007B0721"/>
    <w:rsid w:val="007B2D26"/>
    <w:rsid w:val="007E20E1"/>
    <w:rsid w:val="007E6771"/>
    <w:rsid w:val="007F6918"/>
    <w:rsid w:val="008408F3"/>
    <w:rsid w:val="00850A95"/>
    <w:rsid w:val="008B1B4E"/>
    <w:rsid w:val="008B6913"/>
    <w:rsid w:val="008C206E"/>
    <w:rsid w:val="008C2393"/>
    <w:rsid w:val="008C3182"/>
    <w:rsid w:val="00917770"/>
    <w:rsid w:val="00952FF5"/>
    <w:rsid w:val="00967F19"/>
    <w:rsid w:val="00980A0E"/>
    <w:rsid w:val="00996C1E"/>
    <w:rsid w:val="009A67FD"/>
    <w:rsid w:val="009B36A3"/>
    <w:rsid w:val="009C5D3A"/>
    <w:rsid w:val="00A81E44"/>
    <w:rsid w:val="00A822BD"/>
    <w:rsid w:val="00A91A8F"/>
    <w:rsid w:val="00AB3D95"/>
    <w:rsid w:val="00AC53BE"/>
    <w:rsid w:val="00AD4FF6"/>
    <w:rsid w:val="00AF1880"/>
    <w:rsid w:val="00AF2A2B"/>
    <w:rsid w:val="00B06F68"/>
    <w:rsid w:val="00B13770"/>
    <w:rsid w:val="00B51D10"/>
    <w:rsid w:val="00B669F8"/>
    <w:rsid w:val="00B77208"/>
    <w:rsid w:val="00B817DA"/>
    <w:rsid w:val="00B9180B"/>
    <w:rsid w:val="00C15D67"/>
    <w:rsid w:val="00C26AC8"/>
    <w:rsid w:val="00C645CA"/>
    <w:rsid w:val="00C7153B"/>
    <w:rsid w:val="00C87A1F"/>
    <w:rsid w:val="00C915F3"/>
    <w:rsid w:val="00CC4C66"/>
    <w:rsid w:val="00CE3470"/>
    <w:rsid w:val="00D01774"/>
    <w:rsid w:val="00D42271"/>
    <w:rsid w:val="00D437F7"/>
    <w:rsid w:val="00D7391A"/>
    <w:rsid w:val="00DB247C"/>
    <w:rsid w:val="00DC51F7"/>
    <w:rsid w:val="00DD1F2D"/>
    <w:rsid w:val="00E06338"/>
    <w:rsid w:val="00E154A8"/>
    <w:rsid w:val="00E22715"/>
    <w:rsid w:val="00E64344"/>
    <w:rsid w:val="00E87C97"/>
    <w:rsid w:val="00EB70D8"/>
    <w:rsid w:val="00EF6B42"/>
    <w:rsid w:val="00F157D6"/>
    <w:rsid w:val="00F17255"/>
    <w:rsid w:val="00F43CBA"/>
    <w:rsid w:val="00F7257C"/>
    <w:rsid w:val="00FA2A77"/>
    <w:rsid w:val="00FE6866"/>
    <w:rsid w:val="00FF118C"/>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322B"/>
  </w:style>
  <w:style w:type="paragraph" w:styleId="Heading1">
    <w:name w:val="heading 1"/>
    <w:basedOn w:val="Normal"/>
    <w:next w:val="Normal"/>
    <w:link w:val="Heading1Char"/>
    <w:uiPriority w:val="9"/>
    <w:qFormat/>
    <w:rsid w:val="0016327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6327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63273"/>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52FF5"/>
    <w:pPr>
      <w:ind w:left="720"/>
      <w:contextualSpacing/>
    </w:pPr>
  </w:style>
  <w:style w:type="paragraph" w:styleId="BalloonText">
    <w:name w:val="Balloon Text"/>
    <w:basedOn w:val="Normal"/>
    <w:link w:val="BalloonTextChar"/>
    <w:uiPriority w:val="99"/>
    <w:semiHidden/>
    <w:unhideWhenUsed/>
    <w:rsid w:val="001227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278E"/>
    <w:rPr>
      <w:rFonts w:ascii="Tahoma" w:hAnsi="Tahoma" w:cs="Tahoma"/>
      <w:sz w:val="16"/>
      <w:szCs w:val="16"/>
    </w:rPr>
  </w:style>
  <w:style w:type="table" w:styleId="TableGrid">
    <w:name w:val="Table Grid"/>
    <w:basedOn w:val="TableNormal"/>
    <w:uiPriority w:val="59"/>
    <w:rsid w:val="005A3E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163273"/>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163273"/>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rsid w:val="00163273"/>
    <w:rPr>
      <w:rFonts w:asciiTheme="majorHAnsi" w:eastAsiaTheme="majorEastAsia" w:hAnsiTheme="majorHAnsi" w:cstheme="majorBidi"/>
      <w:b/>
      <w:bCs/>
      <w:color w:val="4F81BD" w:themeColor="accent1"/>
    </w:rPr>
  </w:style>
  <w:style w:type="paragraph" w:styleId="Header">
    <w:name w:val="header"/>
    <w:basedOn w:val="Normal"/>
    <w:link w:val="HeaderChar"/>
    <w:uiPriority w:val="99"/>
    <w:semiHidden/>
    <w:unhideWhenUsed/>
    <w:rsid w:val="00B669F8"/>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B669F8"/>
  </w:style>
  <w:style w:type="paragraph" w:styleId="Footer">
    <w:name w:val="footer"/>
    <w:basedOn w:val="Normal"/>
    <w:link w:val="FooterChar"/>
    <w:uiPriority w:val="99"/>
    <w:unhideWhenUsed/>
    <w:rsid w:val="00B669F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669F8"/>
  </w:style>
  <w:style w:type="paragraph" w:styleId="TOCHeading">
    <w:name w:val="TOC Heading"/>
    <w:basedOn w:val="Heading1"/>
    <w:next w:val="Normal"/>
    <w:uiPriority w:val="39"/>
    <w:semiHidden/>
    <w:unhideWhenUsed/>
    <w:qFormat/>
    <w:rsid w:val="006A3F82"/>
    <w:pPr>
      <w:outlineLvl w:val="9"/>
    </w:pPr>
    <w:rPr>
      <w:lang w:val="en-US"/>
    </w:rPr>
  </w:style>
  <w:style w:type="paragraph" w:styleId="TOC1">
    <w:name w:val="toc 1"/>
    <w:basedOn w:val="Normal"/>
    <w:next w:val="Normal"/>
    <w:autoRedefine/>
    <w:uiPriority w:val="39"/>
    <w:unhideWhenUsed/>
    <w:rsid w:val="006A3F82"/>
    <w:pPr>
      <w:spacing w:after="100"/>
    </w:pPr>
  </w:style>
  <w:style w:type="paragraph" w:styleId="TOC2">
    <w:name w:val="toc 2"/>
    <w:basedOn w:val="Normal"/>
    <w:next w:val="Normal"/>
    <w:autoRedefine/>
    <w:uiPriority w:val="39"/>
    <w:unhideWhenUsed/>
    <w:rsid w:val="006A3F82"/>
    <w:pPr>
      <w:spacing w:after="100"/>
      <w:ind w:left="220"/>
    </w:pPr>
  </w:style>
  <w:style w:type="paragraph" w:styleId="TOC3">
    <w:name w:val="toc 3"/>
    <w:basedOn w:val="Normal"/>
    <w:next w:val="Normal"/>
    <w:autoRedefine/>
    <w:uiPriority w:val="39"/>
    <w:unhideWhenUsed/>
    <w:rsid w:val="006A3F82"/>
    <w:pPr>
      <w:spacing w:after="100"/>
      <w:ind w:left="440"/>
    </w:pPr>
  </w:style>
  <w:style w:type="character" w:styleId="Hyperlink">
    <w:name w:val="Hyperlink"/>
    <w:basedOn w:val="DefaultParagraphFont"/>
    <w:uiPriority w:val="99"/>
    <w:unhideWhenUsed/>
    <w:rsid w:val="006A3F82"/>
    <w:rPr>
      <w:color w:val="0000FF" w:themeColor="hyperlink"/>
      <w:u w:val="single"/>
    </w:rPr>
  </w:style>
  <w:style w:type="paragraph" w:styleId="Title">
    <w:name w:val="Title"/>
    <w:basedOn w:val="Normal"/>
    <w:next w:val="Normal"/>
    <w:link w:val="TitleChar"/>
    <w:uiPriority w:val="10"/>
    <w:qFormat/>
    <w:rsid w:val="006A3F8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A3F82"/>
    <w:rPr>
      <w:rFonts w:asciiTheme="majorHAnsi" w:eastAsiaTheme="majorEastAsia" w:hAnsiTheme="majorHAnsi" w:cstheme="majorBidi"/>
      <w:color w:val="17365D" w:themeColor="text2" w:themeShade="BF"/>
      <w:spacing w:val="5"/>
      <w:kern w:val="28"/>
      <w:sz w:val="52"/>
      <w:szCs w:val="52"/>
    </w:rPr>
  </w:style>
  <w:style w:type="paragraph" w:customStyle="1" w:styleId="Default">
    <w:name w:val="Default"/>
    <w:rsid w:val="00B06F68"/>
    <w:pPr>
      <w:autoSpaceDE w:val="0"/>
      <w:autoSpaceDN w:val="0"/>
      <w:adjustRightInd w:val="0"/>
      <w:spacing w:after="0" w:line="240" w:lineRule="auto"/>
    </w:pPr>
    <w:rPr>
      <w:rFonts w:ascii="Calibri" w:hAnsi="Calibri" w:cs="Calibri"/>
      <w:color w:val="000000"/>
      <w:sz w:val="24"/>
      <w:szCs w:val="24"/>
    </w:rPr>
  </w:style>
  <w:style w:type="paragraph" w:styleId="BodyText">
    <w:name w:val="Body Text"/>
    <w:basedOn w:val="Normal"/>
    <w:link w:val="BodyTextChar"/>
    <w:rsid w:val="00784191"/>
    <w:pPr>
      <w:spacing w:after="280"/>
    </w:pPr>
    <w:rPr>
      <w:rFonts w:ascii="Verdana" w:eastAsia="Times New Roman" w:hAnsi="Verdana" w:cs="Times New Roman"/>
      <w:spacing w:val="2"/>
      <w:sz w:val="20"/>
      <w:szCs w:val="24"/>
    </w:rPr>
  </w:style>
  <w:style w:type="character" w:customStyle="1" w:styleId="BodyTextChar">
    <w:name w:val="Body Text Char"/>
    <w:basedOn w:val="DefaultParagraphFont"/>
    <w:link w:val="BodyText"/>
    <w:rsid w:val="00784191"/>
    <w:rPr>
      <w:rFonts w:ascii="Verdana" w:eastAsia="Times New Roman" w:hAnsi="Verdana" w:cs="Times New Roman"/>
      <w:spacing w:val="2"/>
      <w:sz w:val="20"/>
      <w:szCs w:val="24"/>
    </w:rPr>
  </w:style>
  <w:style w:type="paragraph" w:styleId="FootnoteText">
    <w:name w:val="footnote text"/>
    <w:basedOn w:val="Normal"/>
    <w:link w:val="FootnoteTextChar"/>
    <w:rsid w:val="00784191"/>
    <w:pPr>
      <w:spacing w:after="0" w:line="240" w:lineRule="auto"/>
    </w:pPr>
    <w:rPr>
      <w:rFonts w:ascii="Verdana" w:eastAsia="Times New Roman" w:hAnsi="Verdana" w:cs="Times New Roman"/>
      <w:sz w:val="18"/>
      <w:szCs w:val="24"/>
    </w:rPr>
  </w:style>
  <w:style w:type="character" w:customStyle="1" w:styleId="FootnoteTextChar">
    <w:name w:val="Footnote Text Char"/>
    <w:basedOn w:val="DefaultParagraphFont"/>
    <w:link w:val="FootnoteText"/>
    <w:rsid w:val="00784191"/>
    <w:rPr>
      <w:rFonts w:ascii="Verdana" w:eastAsia="Times New Roman" w:hAnsi="Verdana" w:cs="Times New Roman"/>
      <w:sz w:val="18"/>
      <w:szCs w:val="24"/>
    </w:rPr>
  </w:style>
  <w:style w:type="character" w:styleId="FootnoteReference">
    <w:name w:val="footnote reference"/>
    <w:basedOn w:val="DefaultParagraphFont"/>
    <w:rsid w:val="00784191"/>
    <w:rPr>
      <w:rFonts w:ascii="Verdana" w:hAnsi="Verdana"/>
      <w:sz w:val="20"/>
      <w:vertAlign w:val="superscript"/>
    </w:rPr>
  </w:style>
</w:styles>
</file>

<file path=word/webSettings.xml><?xml version="1.0" encoding="utf-8"?>
<w:webSettings xmlns:r="http://schemas.openxmlformats.org/officeDocument/2006/relationships" xmlns:w="http://schemas.openxmlformats.org/wordprocessingml/2006/main">
  <w:divs>
    <w:div w:id="666902127">
      <w:bodyDiv w:val="1"/>
      <w:marLeft w:val="0"/>
      <w:marRight w:val="0"/>
      <w:marTop w:val="0"/>
      <w:marBottom w:val="0"/>
      <w:divBdr>
        <w:top w:val="none" w:sz="0" w:space="0" w:color="auto"/>
        <w:left w:val="none" w:sz="0" w:space="0" w:color="auto"/>
        <w:bottom w:val="none" w:sz="0" w:space="0" w:color="auto"/>
        <w:right w:val="none" w:sz="0" w:space="0" w:color="auto"/>
      </w:divBdr>
    </w:div>
    <w:div w:id="784421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C528E65-35A2-40FD-AA94-E3D5B7CCE8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16</Pages>
  <Words>3110</Words>
  <Characters>17728</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DS</dc:creator>
  <cp:lastModifiedBy>DS</cp:lastModifiedBy>
  <cp:revision>3</cp:revision>
  <dcterms:created xsi:type="dcterms:W3CDTF">2017-12-01T18:34:00Z</dcterms:created>
  <dcterms:modified xsi:type="dcterms:W3CDTF">2017-12-01T18:36:00Z</dcterms:modified>
</cp:coreProperties>
</file>